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55720" w14:textId="77777777" w:rsidR="00870632" w:rsidRDefault="0049598A">
      <w:pPr>
        <w:spacing w:after="0" w:line="240" w:lineRule="auto"/>
        <w:jc w:val="center"/>
        <w:rPr>
          <w:rFonts w:ascii="Times New Roman" w:eastAsia="Times New Roman" w:hAnsi="Times New Roman" w:cs="Times New Roman"/>
          <w:b/>
          <w:lang w:eastAsia="ru-RU"/>
        </w:rPr>
      </w:pPr>
      <w:bookmarkStart w:id="0" w:name="_GoBack"/>
      <w:bookmarkEnd w:id="0"/>
      <w:r>
        <w:rPr>
          <w:rFonts w:ascii="Times New Roman" w:eastAsia="Times New Roman" w:hAnsi="Times New Roman" w:cs="Times New Roman"/>
          <w:b/>
          <w:lang w:eastAsia="ru-RU"/>
        </w:rPr>
        <w:t>ДОГОВОР № ____</w:t>
      </w:r>
    </w:p>
    <w:p w14:paraId="6B7C3D04" w14:textId="77777777" w:rsidR="00870632" w:rsidRDefault="00870632">
      <w:pPr>
        <w:spacing w:after="0" w:line="240" w:lineRule="auto"/>
        <w:jc w:val="center"/>
        <w:rPr>
          <w:rFonts w:ascii="Times New Roman" w:eastAsia="Times New Roman" w:hAnsi="Times New Roman" w:cs="Times New Roman"/>
          <w:lang w:eastAsia="ru-RU"/>
        </w:rPr>
      </w:pPr>
    </w:p>
    <w:tbl>
      <w:tblPr>
        <w:tblW w:w="0" w:type="auto"/>
        <w:tblInd w:w="108" w:type="dxa"/>
        <w:tblLayout w:type="fixed"/>
        <w:tblLook w:val="04A0" w:firstRow="1" w:lastRow="0" w:firstColumn="1" w:lastColumn="0" w:noHBand="0" w:noVBand="1"/>
      </w:tblPr>
      <w:tblGrid>
        <w:gridCol w:w="3060"/>
        <w:gridCol w:w="3240"/>
        <w:gridCol w:w="3444"/>
      </w:tblGrid>
      <w:tr w:rsidR="00870632" w14:paraId="243D017A" w14:textId="77777777">
        <w:tc>
          <w:tcPr>
            <w:tcW w:w="3060" w:type="dxa"/>
          </w:tcPr>
          <w:p w14:paraId="183DACDB" w14:textId="77777777" w:rsidR="00870632" w:rsidRDefault="004959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г. Белгород</w:t>
            </w:r>
          </w:p>
          <w:p w14:paraId="111CFE57" w14:textId="77777777" w:rsidR="00870632" w:rsidRDefault="00870632">
            <w:pPr>
              <w:spacing w:after="0" w:line="240" w:lineRule="auto"/>
              <w:jc w:val="center"/>
              <w:rPr>
                <w:rFonts w:ascii="Times New Roman" w:eastAsia="Times New Roman" w:hAnsi="Times New Roman" w:cs="Times New Roman"/>
                <w:lang w:eastAsia="ru-RU"/>
              </w:rPr>
            </w:pPr>
          </w:p>
        </w:tc>
        <w:tc>
          <w:tcPr>
            <w:tcW w:w="3240" w:type="dxa"/>
          </w:tcPr>
          <w:p w14:paraId="20560C99" w14:textId="77777777" w:rsidR="00870632" w:rsidRDefault="00870632">
            <w:pPr>
              <w:spacing w:after="0" w:line="240" w:lineRule="auto"/>
              <w:jc w:val="center"/>
              <w:rPr>
                <w:rFonts w:ascii="Times New Roman" w:eastAsia="Times New Roman" w:hAnsi="Times New Roman" w:cs="Times New Roman"/>
                <w:lang w:eastAsia="ru-RU"/>
              </w:rPr>
            </w:pPr>
          </w:p>
        </w:tc>
        <w:tc>
          <w:tcPr>
            <w:tcW w:w="3444" w:type="dxa"/>
          </w:tcPr>
          <w:p w14:paraId="202E1DE1"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 ______________ 202__ г.</w:t>
            </w:r>
          </w:p>
        </w:tc>
      </w:tr>
    </w:tbl>
    <w:p w14:paraId="536E7CC3" w14:textId="77777777"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Федеральное бюджетное учреждение «Государственный региональный центр стандартизации, метрологии и испытаний в Белгородской области» (ФБУ «Белгородский ЦСМ»), именуемое в дальнейшем «Исполнитель», в лице _______________________________, действующего на основании _________________ с одной стороны, и _____</w:t>
      </w:r>
      <w:r>
        <w:rPr>
          <w:rFonts w:ascii="Times New Roman" w:eastAsia="Times New Roman" w:hAnsi="Times New Roman" w:cs="Times New Roman"/>
          <w:bCs/>
          <w:lang w:eastAsia="ru-RU"/>
        </w:rPr>
        <w:t>___________________</w:t>
      </w:r>
      <w:r>
        <w:rPr>
          <w:rFonts w:ascii="Times New Roman" w:eastAsia="Times New Roman" w:hAnsi="Times New Roman" w:cs="Times New Roman"/>
          <w:lang w:eastAsia="ru-RU"/>
        </w:rPr>
        <w:t>, именуем___ в дальнейшем «Заказчик», в лице _____________________________, действующего на основании ______________________, с другой стороны, именуемые вместе «Стороны», заключили настоящий договор о нижеследующем:</w:t>
      </w:r>
    </w:p>
    <w:p w14:paraId="50B51DB4" w14:textId="77777777" w:rsidR="00870632" w:rsidRDefault="00870632">
      <w:pPr>
        <w:spacing w:after="0" w:line="240" w:lineRule="auto"/>
        <w:ind w:firstLine="708"/>
        <w:jc w:val="both"/>
        <w:rPr>
          <w:rFonts w:ascii="Times New Roman" w:eastAsia="Times New Roman" w:hAnsi="Times New Roman" w:cs="Times New Roman"/>
          <w:lang w:eastAsia="ru-RU"/>
        </w:rPr>
      </w:pPr>
    </w:p>
    <w:p w14:paraId="4F416C90" w14:textId="77777777" w:rsidR="00870632" w:rsidRDefault="0049598A">
      <w:pPr>
        <w:numPr>
          <w:ilvl w:val="0"/>
          <w:numId w:val="4"/>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ПРЕДМЕТ ДОГОВОРА</w:t>
      </w:r>
    </w:p>
    <w:p w14:paraId="1BEEB8EA" w14:textId="77777777" w:rsidR="00870632" w:rsidRDefault="00870632">
      <w:pPr>
        <w:spacing w:after="0" w:line="240" w:lineRule="auto"/>
        <w:ind w:left="360"/>
        <w:jc w:val="center"/>
        <w:rPr>
          <w:rFonts w:ascii="Times New Roman" w:eastAsia="Times New Roman" w:hAnsi="Times New Roman" w:cs="Times New Roman"/>
          <w:b/>
          <w:lang w:eastAsia="ru-RU"/>
        </w:rPr>
      </w:pPr>
    </w:p>
    <w:p w14:paraId="3038B25D" w14:textId="77777777"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Исполнитель по поручению Заказчика принимает на себя обязательства (в дальнейшем «Работы») по:</w:t>
      </w:r>
    </w:p>
    <w:p w14:paraId="0A1F6CF6"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проведению экспертизы нормативной документации и каталожных листов продукции (КЛП) и их регистрации;</w:t>
      </w:r>
    </w:p>
    <w:p w14:paraId="72A3BE4E"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оказанию информационно-консультационных услуг по разработке технических условий, стандартов организаций;</w:t>
      </w:r>
    </w:p>
    <w:p w14:paraId="0EC8A53C"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вводу и передачи данных о продукции в банк данных «Продукция России»</w:t>
      </w:r>
    </w:p>
    <w:p w14:paraId="42779BAE"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 проведению согласно МИ 2427-2022 обследования на предмет оценки состояния измерений в испытательных (измерительных) лабораториях Заказчика с выдачей свидетельства по результатам обследования;  </w:t>
      </w:r>
    </w:p>
    <w:p w14:paraId="019C347D"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аттестации испытательного оборудования согласно ГОСТ Р 8.568-2017;</w:t>
      </w:r>
    </w:p>
    <w:p w14:paraId="60963D74"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оказанию информационных услуг по распространению официальных документов по стандартизации (ГОСТ Р, ГОСТ, СП, правила и рекомендации по стандартизации) на бумажном носителе;</w:t>
      </w:r>
    </w:p>
    <w:p w14:paraId="7EC0851F"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актуализации фонда нормативных документов Заказчика;</w:t>
      </w:r>
    </w:p>
    <w:p w14:paraId="3ABFF6D7"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подготовке и проведению регионального этапа смотра-конкурса «100 лучших товаров России», оказанию консультационных услуг по подготовке документов для федерального этапа смотра-конкурса;</w:t>
      </w:r>
    </w:p>
    <w:p w14:paraId="716D6441" w14:textId="77777777" w:rsidR="006C45D5" w:rsidRPr="004F553E" w:rsidRDefault="006C45D5" w:rsidP="006C45D5">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-оказанию информационно-консультационных услуг, в том числе проведение работ по классификации гостиниц и иных средств размещения</w:t>
      </w:r>
      <w:r w:rsidR="002F3BB1" w:rsidRPr="004F553E">
        <w:rPr>
          <w:rFonts w:ascii="Times New Roman" w:eastAsia="Times New Roman" w:hAnsi="Times New Roman" w:cs="Times New Roman"/>
          <w:lang w:eastAsia="ru-RU"/>
        </w:rPr>
        <w:t>.</w:t>
      </w:r>
    </w:p>
    <w:p w14:paraId="0CABFCC4" w14:textId="77777777" w:rsidR="00870632" w:rsidRPr="004F553E" w:rsidRDefault="006C45D5">
      <w:pPr>
        <w:spacing w:after="0" w:line="240" w:lineRule="auto"/>
        <w:ind w:firstLine="708"/>
        <w:jc w:val="center"/>
        <w:rPr>
          <w:rFonts w:ascii="Times New Roman" w:eastAsia="Times New Roman" w:hAnsi="Times New Roman" w:cs="Times New Roman"/>
          <w:b/>
          <w:lang w:eastAsia="ru-RU"/>
        </w:rPr>
      </w:pPr>
      <w:r w:rsidRPr="004F553E">
        <w:rPr>
          <w:rFonts w:ascii="Times New Roman" w:eastAsia="Times New Roman" w:hAnsi="Times New Roman" w:cs="Times New Roman"/>
          <w:b/>
          <w:lang w:eastAsia="ru-RU"/>
        </w:rPr>
        <w:t xml:space="preserve"> </w:t>
      </w:r>
      <w:r w:rsidR="0049598A" w:rsidRPr="004F553E">
        <w:rPr>
          <w:rFonts w:ascii="Times New Roman" w:eastAsia="Times New Roman" w:hAnsi="Times New Roman" w:cs="Times New Roman"/>
          <w:b/>
          <w:lang w:eastAsia="ru-RU"/>
        </w:rPr>
        <w:t>(ВЫБРАТЬ НУЖНОЕ)</w:t>
      </w:r>
    </w:p>
    <w:p w14:paraId="3D0C9517"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1.2. Заказчик обязуется принять результат Работ и оплатить его. </w:t>
      </w:r>
    </w:p>
    <w:p w14:paraId="26C05B70" w14:textId="77777777" w:rsidR="00870632" w:rsidRPr="004F553E" w:rsidRDefault="0049598A">
      <w:pPr>
        <w:spacing w:after="0" w:line="240" w:lineRule="auto"/>
        <w:ind w:firstLine="708"/>
        <w:jc w:val="both"/>
        <w:rPr>
          <w:rFonts w:ascii="Times New Roman" w:eastAsia="Times New Roman" w:hAnsi="Times New Roman" w:cs="Times New Roman"/>
          <w:color w:val="FF6600"/>
          <w:lang w:eastAsia="ru-RU"/>
        </w:rPr>
      </w:pPr>
      <w:r w:rsidRPr="004F553E">
        <w:rPr>
          <w:rFonts w:ascii="Times New Roman" w:eastAsia="Times New Roman" w:hAnsi="Times New Roman" w:cs="Times New Roman"/>
          <w:lang w:eastAsia="ru-RU"/>
        </w:rPr>
        <w:t>1.3. Указанные в настоящем договоре Работы Исполнитель выполняет на основании  нормативных правовых актов Российской Федерации.</w:t>
      </w:r>
    </w:p>
    <w:p w14:paraId="3C80A77D"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1.4. Перечень необходимых Работ, сроки и место их проведения конкретизируются письменными </w:t>
      </w:r>
      <w:r w:rsidRPr="004F553E">
        <w:rPr>
          <w:rFonts w:ascii="Times New Roman" w:eastAsia="Times New Roman" w:hAnsi="Times New Roman" w:cs="Times New Roman"/>
          <w:shd w:val="clear" w:color="auto" w:fill="FFFFFF"/>
          <w:lang w:eastAsia="ru-RU"/>
        </w:rPr>
        <w:t>заявками</w:t>
      </w:r>
      <w:r w:rsidRPr="004F553E">
        <w:rPr>
          <w:rFonts w:ascii="Times New Roman" w:eastAsia="Times New Roman" w:hAnsi="Times New Roman" w:cs="Times New Roman"/>
          <w:lang w:eastAsia="ru-RU"/>
        </w:rPr>
        <w:t xml:space="preserve"> Заказчика. </w:t>
      </w:r>
    </w:p>
    <w:p w14:paraId="2EA62B0C" w14:textId="77777777" w:rsidR="00870632" w:rsidRPr="004F553E" w:rsidRDefault="00870632">
      <w:pPr>
        <w:spacing w:after="0" w:line="240" w:lineRule="auto"/>
        <w:jc w:val="both"/>
        <w:rPr>
          <w:rFonts w:ascii="Times New Roman" w:eastAsia="Times New Roman" w:hAnsi="Times New Roman" w:cs="Times New Roman"/>
          <w:lang w:eastAsia="ru-RU"/>
        </w:rPr>
      </w:pPr>
    </w:p>
    <w:p w14:paraId="37CE2D86" w14:textId="77777777" w:rsidR="00870632" w:rsidRPr="004F553E" w:rsidRDefault="0049598A">
      <w:pPr>
        <w:numPr>
          <w:ilvl w:val="0"/>
          <w:numId w:val="4"/>
        </w:numPr>
        <w:spacing w:after="0" w:line="240" w:lineRule="auto"/>
        <w:jc w:val="center"/>
        <w:rPr>
          <w:rFonts w:ascii="Times New Roman" w:eastAsia="Times New Roman" w:hAnsi="Times New Roman" w:cs="Times New Roman"/>
          <w:b/>
          <w:bCs/>
          <w:lang w:eastAsia="ru-RU"/>
        </w:rPr>
      </w:pPr>
      <w:r w:rsidRPr="004F553E">
        <w:rPr>
          <w:rFonts w:ascii="Times New Roman" w:eastAsia="Times New Roman" w:hAnsi="Times New Roman" w:cs="Times New Roman"/>
          <w:b/>
          <w:bCs/>
          <w:lang w:eastAsia="ru-RU"/>
        </w:rPr>
        <w:t>ОБЯЗАННОСТИ СТОРОН</w:t>
      </w:r>
    </w:p>
    <w:p w14:paraId="7BB53010" w14:textId="77777777" w:rsidR="00870632" w:rsidRPr="004F553E" w:rsidRDefault="00870632">
      <w:pPr>
        <w:spacing w:after="0" w:line="240" w:lineRule="auto"/>
        <w:ind w:left="360"/>
        <w:jc w:val="center"/>
        <w:rPr>
          <w:rFonts w:ascii="Times New Roman" w:eastAsia="Times New Roman" w:hAnsi="Times New Roman" w:cs="Times New Roman"/>
          <w:b/>
          <w:bCs/>
          <w:lang w:eastAsia="ru-RU"/>
        </w:rPr>
      </w:pPr>
    </w:p>
    <w:p w14:paraId="7101D377" w14:textId="77777777" w:rsidR="00870632" w:rsidRPr="004F553E" w:rsidRDefault="0049598A" w:rsidP="002F3BB1">
      <w:pPr>
        <w:spacing w:after="0" w:line="240" w:lineRule="auto"/>
        <w:ind w:firstLine="709"/>
        <w:jc w:val="both"/>
        <w:rPr>
          <w:rFonts w:ascii="Times New Roman" w:eastAsia="Times New Roman" w:hAnsi="Times New Roman" w:cs="Times New Roman"/>
          <w:lang w:eastAsia="ru-RU"/>
        </w:rPr>
      </w:pPr>
      <w:r w:rsidRPr="004F553E">
        <w:rPr>
          <w:rFonts w:ascii="Times New Roman" w:eastAsia="Times New Roman" w:hAnsi="Times New Roman" w:cs="Times New Roman"/>
          <w:b/>
          <w:lang w:eastAsia="ru-RU"/>
        </w:rPr>
        <w:t>2.1.</w:t>
      </w:r>
      <w:r w:rsidRPr="004F553E">
        <w:rPr>
          <w:rFonts w:ascii="Times New Roman" w:eastAsia="Times New Roman" w:hAnsi="Times New Roman" w:cs="Times New Roman"/>
          <w:lang w:eastAsia="ru-RU"/>
        </w:rPr>
        <w:t xml:space="preserve"> </w:t>
      </w:r>
      <w:r w:rsidRPr="004F553E">
        <w:rPr>
          <w:rFonts w:ascii="Times New Roman" w:eastAsia="Times New Roman" w:hAnsi="Times New Roman" w:cs="Times New Roman"/>
          <w:b/>
          <w:lang w:eastAsia="ru-RU"/>
        </w:rPr>
        <w:t>Заказчик обязан</w:t>
      </w:r>
      <w:r w:rsidRPr="004F553E">
        <w:rPr>
          <w:rFonts w:ascii="Times New Roman" w:eastAsia="Times New Roman" w:hAnsi="Times New Roman" w:cs="Times New Roman"/>
          <w:lang w:eastAsia="ru-RU"/>
        </w:rPr>
        <w:t xml:space="preserve">: </w:t>
      </w:r>
    </w:p>
    <w:p w14:paraId="6E1A6D98" w14:textId="77777777" w:rsidR="002206C0" w:rsidRPr="004F553E" w:rsidRDefault="002206C0" w:rsidP="002F3BB1">
      <w:pPr>
        <w:spacing w:after="0" w:line="240" w:lineRule="auto"/>
        <w:ind w:firstLine="709"/>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2.1.1. Возвратить (передать) Исполнителю подлинный экземпляр настоящего Договора на бумажном носителе в срок не позднее 5 (пяти) рабочих дней после его подписания со стороны Заказчика.</w:t>
      </w:r>
    </w:p>
    <w:p w14:paraId="06EB59AE" w14:textId="77777777" w:rsidR="00870632" w:rsidRPr="004F553E" w:rsidRDefault="0049598A" w:rsidP="002F3BB1">
      <w:pPr>
        <w:spacing w:after="0" w:line="240" w:lineRule="auto"/>
        <w:ind w:firstLine="709"/>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2.1.</w:t>
      </w:r>
      <w:r w:rsidR="002206C0" w:rsidRPr="004F553E">
        <w:rPr>
          <w:rFonts w:ascii="Times New Roman" w:eastAsia="Times New Roman" w:hAnsi="Times New Roman" w:cs="Times New Roman"/>
          <w:lang w:eastAsia="ru-RU"/>
        </w:rPr>
        <w:t>2.</w:t>
      </w:r>
      <w:r w:rsidRPr="004F553E">
        <w:rPr>
          <w:rFonts w:ascii="Times New Roman" w:eastAsia="Times New Roman" w:hAnsi="Times New Roman" w:cs="Times New Roman"/>
          <w:lang w:eastAsia="ru-RU"/>
        </w:rPr>
        <w:t xml:space="preserve"> Провести приемку и оплату Работ в соответствии с условиями настоящего Договора.</w:t>
      </w:r>
    </w:p>
    <w:p w14:paraId="0DDC2CA0" w14:textId="77777777" w:rsidR="004C208B" w:rsidRPr="004F553E" w:rsidRDefault="004C208B" w:rsidP="002F3BB1">
      <w:pPr>
        <w:spacing w:after="0" w:line="240" w:lineRule="auto"/>
        <w:ind w:firstLine="709"/>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2.1.3. Информировать Исполнителя в письменной форме о невозможности проведения работ по объективным причинам в согласованные сторонами сроки не позднее, чем за </w:t>
      </w:r>
      <w:r w:rsidR="002F3BB1" w:rsidRPr="004F553E">
        <w:rPr>
          <w:rFonts w:ascii="Times New Roman" w:eastAsia="Times New Roman" w:hAnsi="Times New Roman" w:cs="Times New Roman"/>
          <w:lang w:eastAsia="ru-RU"/>
        </w:rPr>
        <w:t>5</w:t>
      </w:r>
      <w:r w:rsidRPr="004F553E">
        <w:rPr>
          <w:rFonts w:ascii="Times New Roman" w:eastAsia="Times New Roman" w:hAnsi="Times New Roman" w:cs="Times New Roman"/>
          <w:lang w:eastAsia="ru-RU"/>
        </w:rPr>
        <w:t xml:space="preserve"> рабочих дней до предполагаемой даты выполнения работ.</w:t>
      </w:r>
    </w:p>
    <w:p w14:paraId="52A8A362" w14:textId="77777777" w:rsidR="004C208B" w:rsidRPr="004F553E" w:rsidRDefault="004C208B">
      <w:pPr>
        <w:spacing w:after="0" w:line="240" w:lineRule="auto"/>
        <w:ind w:firstLine="708"/>
        <w:jc w:val="both"/>
        <w:rPr>
          <w:rFonts w:ascii="Times New Roman" w:eastAsia="Times New Roman" w:hAnsi="Times New Roman" w:cs="Times New Roman"/>
          <w:lang w:eastAsia="ru-RU"/>
        </w:rPr>
      </w:pPr>
    </w:p>
    <w:p w14:paraId="2A90B55A" w14:textId="77777777" w:rsidR="00870632" w:rsidRPr="004F553E" w:rsidRDefault="0049598A">
      <w:pPr>
        <w:spacing w:after="0" w:line="240" w:lineRule="auto"/>
        <w:ind w:firstLine="708"/>
        <w:jc w:val="both"/>
        <w:rPr>
          <w:rFonts w:ascii="Times New Roman" w:eastAsia="Times New Roman" w:hAnsi="Times New Roman" w:cs="Times New Roman"/>
          <w:b/>
          <w:lang w:eastAsia="ru-RU"/>
        </w:rPr>
      </w:pPr>
      <w:r w:rsidRPr="004F553E">
        <w:rPr>
          <w:rFonts w:ascii="Times New Roman" w:eastAsia="Times New Roman" w:hAnsi="Times New Roman" w:cs="Times New Roman"/>
          <w:b/>
          <w:lang w:eastAsia="ru-RU"/>
        </w:rPr>
        <w:t>2.2.</w:t>
      </w:r>
      <w:r w:rsidRPr="004F553E">
        <w:rPr>
          <w:rFonts w:ascii="Times New Roman" w:eastAsia="Times New Roman" w:hAnsi="Times New Roman" w:cs="Times New Roman"/>
          <w:lang w:eastAsia="ru-RU"/>
        </w:rPr>
        <w:t xml:space="preserve"> </w:t>
      </w:r>
      <w:r w:rsidRPr="004F553E">
        <w:rPr>
          <w:rFonts w:ascii="Times New Roman" w:eastAsia="Times New Roman" w:hAnsi="Times New Roman" w:cs="Times New Roman"/>
          <w:b/>
          <w:lang w:eastAsia="ru-RU"/>
        </w:rPr>
        <w:t xml:space="preserve">Исполнитель обязан: </w:t>
      </w:r>
    </w:p>
    <w:p w14:paraId="0C8A13DE"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2.2.1. Выполнить Работы в течение ______ (____________________________) рабочих дней со дня поступления оплаты в соответствии с условиями настоящего договора. </w:t>
      </w:r>
    </w:p>
    <w:p w14:paraId="2828DAC8"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2.2.2. По окончании Работ представить Заказчику Акт </w:t>
      </w:r>
      <w:r w:rsidRPr="004F553E">
        <w:rPr>
          <w:rFonts w:ascii="Times New Roman" w:eastAsia="Times New Roman" w:hAnsi="Times New Roman" w:cs="Times New Roman"/>
          <w:color w:val="000000"/>
          <w:shd w:val="clear" w:color="auto" w:fill="FFFFFF"/>
          <w:lang w:eastAsia="ru-RU"/>
        </w:rPr>
        <w:t>приема-сдачи работ.</w:t>
      </w:r>
    </w:p>
    <w:p w14:paraId="425DE7CC" w14:textId="77777777" w:rsidR="00870632" w:rsidRPr="004F553E" w:rsidRDefault="00870632">
      <w:pPr>
        <w:spacing w:after="0" w:line="240" w:lineRule="auto"/>
        <w:ind w:firstLine="720"/>
        <w:jc w:val="both"/>
        <w:rPr>
          <w:rFonts w:ascii="Times New Roman" w:eastAsia="Times New Roman" w:hAnsi="Times New Roman" w:cs="Times New Roman"/>
          <w:color w:val="FF0000"/>
          <w:lang w:eastAsia="ru-RU"/>
        </w:rPr>
      </w:pPr>
    </w:p>
    <w:p w14:paraId="27925F58" w14:textId="77777777" w:rsidR="00347393" w:rsidRPr="004F553E" w:rsidRDefault="00347393">
      <w:pPr>
        <w:spacing w:after="0" w:line="240" w:lineRule="auto"/>
        <w:ind w:firstLine="720"/>
        <w:jc w:val="both"/>
        <w:rPr>
          <w:rFonts w:ascii="Times New Roman" w:eastAsia="Times New Roman" w:hAnsi="Times New Roman" w:cs="Times New Roman"/>
          <w:color w:val="FF0000"/>
          <w:lang w:eastAsia="ru-RU"/>
        </w:rPr>
      </w:pPr>
    </w:p>
    <w:p w14:paraId="35606B77" w14:textId="77777777" w:rsidR="00347393" w:rsidRPr="004F553E" w:rsidRDefault="00347393">
      <w:pPr>
        <w:spacing w:after="0" w:line="240" w:lineRule="auto"/>
        <w:ind w:firstLine="720"/>
        <w:jc w:val="both"/>
        <w:rPr>
          <w:rFonts w:ascii="Times New Roman" w:eastAsia="Times New Roman" w:hAnsi="Times New Roman" w:cs="Times New Roman"/>
          <w:color w:val="FF0000"/>
          <w:lang w:eastAsia="ru-RU"/>
        </w:rPr>
      </w:pPr>
    </w:p>
    <w:p w14:paraId="4F078C6C" w14:textId="77777777" w:rsidR="00870632" w:rsidRPr="004F553E" w:rsidRDefault="0049598A">
      <w:pPr>
        <w:spacing w:after="0" w:line="240" w:lineRule="auto"/>
        <w:jc w:val="center"/>
        <w:rPr>
          <w:rFonts w:ascii="Times New Roman" w:eastAsia="Times New Roman" w:hAnsi="Times New Roman" w:cs="Times New Roman"/>
          <w:lang w:eastAsia="ru-RU"/>
        </w:rPr>
      </w:pPr>
      <w:r w:rsidRPr="004F553E">
        <w:rPr>
          <w:rFonts w:ascii="Times New Roman" w:eastAsia="Times New Roman" w:hAnsi="Times New Roman" w:cs="Times New Roman"/>
          <w:b/>
          <w:lang w:eastAsia="ru-RU"/>
        </w:rPr>
        <w:lastRenderedPageBreak/>
        <w:t>3.</w:t>
      </w:r>
      <w:r w:rsidRPr="004F553E">
        <w:rPr>
          <w:rFonts w:ascii="Times New Roman" w:eastAsia="Times New Roman" w:hAnsi="Times New Roman" w:cs="Times New Roman"/>
          <w:lang w:eastAsia="ru-RU"/>
        </w:rPr>
        <w:t xml:space="preserve">   </w:t>
      </w:r>
      <w:r w:rsidRPr="004F553E">
        <w:rPr>
          <w:rFonts w:ascii="Times New Roman" w:eastAsia="Times New Roman" w:hAnsi="Times New Roman" w:cs="Times New Roman"/>
          <w:b/>
          <w:lang w:eastAsia="ru-RU"/>
        </w:rPr>
        <w:t>ПОРЯДОК СДАЧИ И ПРИЕМКИ РАБОТ</w:t>
      </w:r>
    </w:p>
    <w:p w14:paraId="6FA2DD0E" w14:textId="77777777" w:rsidR="00870632" w:rsidRPr="004F553E" w:rsidRDefault="00870632">
      <w:pPr>
        <w:spacing w:after="0" w:line="240" w:lineRule="auto"/>
        <w:jc w:val="center"/>
        <w:rPr>
          <w:rFonts w:ascii="Times New Roman" w:eastAsia="Times New Roman" w:hAnsi="Times New Roman" w:cs="Times New Roman"/>
          <w:b/>
          <w:lang w:eastAsia="ru-RU"/>
        </w:rPr>
      </w:pPr>
    </w:p>
    <w:p w14:paraId="56074969"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3.1. Результаты Работ оформляются Исполнителем в соответствии с требованиями к данному виду Работ, установленными нормативными правовыми актами, а в случае отсутствия таковых – по согласованию с Заказчиком.</w:t>
      </w:r>
    </w:p>
    <w:p w14:paraId="70982D90"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3.2. Датой выполнения Работ считается дата подписания </w:t>
      </w:r>
      <w:r w:rsidRPr="004F553E">
        <w:rPr>
          <w:rFonts w:ascii="Times New Roman" w:eastAsia="Times New Roman" w:hAnsi="Times New Roman" w:cs="Times New Roman"/>
          <w:shd w:val="clear" w:color="auto" w:fill="FFFFFF"/>
          <w:lang w:eastAsia="ru-RU"/>
        </w:rPr>
        <w:t>акта приема-сдачи работ</w:t>
      </w:r>
      <w:r w:rsidRPr="004F553E">
        <w:rPr>
          <w:rFonts w:ascii="Times New Roman" w:eastAsia="Times New Roman" w:hAnsi="Times New Roman" w:cs="Times New Roman"/>
          <w:lang w:eastAsia="ru-RU"/>
        </w:rPr>
        <w:t xml:space="preserve"> Сторонами договора. При не поступлении Исполнителю со стороны Заказчика письменного мотивированного отказа от подписания </w:t>
      </w:r>
      <w:r w:rsidRPr="004F553E">
        <w:rPr>
          <w:rFonts w:ascii="Times New Roman" w:eastAsia="Times New Roman" w:hAnsi="Times New Roman" w:cs="Times New Roman"/>
          <w:shd w:val="clear" w:color="auto" w:fill="FFFFFF"/>
          <w:lang w:eastAsia="ru-RU"/>
        </w:rPr>
        <w:t>акта приема-сдачи работ</w:t>
      </w:r>
      <w:r w:rsidRPr="004F553E">
        <w:rPr>
          <w:rFonts w:ascii="Times New Roman" w:eastAsia="Times New Roman" w:hAnsi="Times New Roman" w:cs="Times New Roman"/>
          <w:lang w:eastAsia="ru-RU"/>
        </w:rPr>
        <w:t xml:space="preserve"> в течение 5 (пяти) рабочих дней со дня его получения Заказчиком (представителем Заказчика) акт считается подписанным и Работы принятыми.</w:t>
      </w:r>
    </w:p>
    <w:p w14:paraId="1918E726"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3.3. По завершении выполнения Работ по настоящему договору Исполнитель передает Заказчику документы о результатах Работ, </w:t>
      </w:r>
      <w:r w:rsidRPr="004F553E">
        <w:rPr>
          <w:rFonts w:ascii="Times New Roman" w:eastAsia="Times New Roman" w:hAnsi="Times New Roman" w:cs="Times New Roman"/>
          <w:shd w:val="clear" w:color="auto" w:fill="FFFFFF"/>
          <w:lang w:eastAsia="ru-RU"/>
        </w:rPr>
        <w:t>акты приема-сдачи работ</w:t>
      </w:r>
      <w:r w:rsidRPr="004F553E">
        <w:rPr>
          <w:rFonts w:ascii="Times New Roman" w:eastAsia="Times New Roman" w:hAnsi="Times New Roman" w:cs="Times New Roman"/>
          <w:lang w:eastAsia="ru-RU"/>
        </w:rPr>
        <w:t xml:space="preserve">, счета-фактуры. При подготовке счета-фактуры Исполнитель руководствуется требованиями Налогового Кодекса РФ, предъявляемыми к оформлению счета-фактуры, использует информацию о Заказчике, изложенную в разделе </w:t>
      </w:r>
      <w:r w:rsidRPr="004F553E">
        <w:rPr>
          <w:rFonts w:ascii="Times New Roman" w:eastAsia="Times New Roman" w:hAnsi="Times New Roman" w:cs="Times New Roman"/>
          <w:shd w:val="clear" w:color="auto" w:fill="FFFFFF"/>
          <w:lang w:eastAsia="ru-RU"/>
        </w:rPr>
        <w:t>8 настоящего договора</w:t>
      </w:r>
      <w:r w:rsidRPr="004F553E">
        <w:rPr>
          <w:rFonts w:ascii="Times New Roman" w:eastAsia="Times New Roman" w:hAnsi="Times New Roman" w:cs="Times New Roman"/>
          <w:lang w:eastAsia="ru-RU"/>
        </w:rPr>
        <w:t>.</w:t>
      </w:r>
    </w:p>
    <w:p w14:paraId="6B685DC4" w14:textId="77777777" w:rsidR="00870632" w:rsidRPr="004F553E" w:rsidRDefault="0049598A">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3.4. Все претензии отражаются в акте приема-сдачи работ. Заказчик может обеспечить присутствие при приемке Работ своего представителя, уполномоченного на подписание акта приема-сдачи работ.</w:t>
      </w:r>
    </w:p>
    <w:p w14:paraId="1DE2148D" w14:textId="77777777" w:rsidR="00870632" w:rsidRPr="004F553E" w:rsidRDefault="00870632">
      <w:pPr>
        <w:spacing w:after="0" w:line="240" w:lineRule="auto"/>
        <w:ind w:firstLine="708"/>
        <w:jc w:val="both"/>
        <w:rPr>
          <w:rFonts w:ascii="Times New Roman" w:eastAsia="Times New Roman" w:hAnsi="Times New Roman" w:cs="Times New Roman"/>
          <w:lang w:eastAsia="ru-RU"/>
        </w:rPr>
      </w:pPr>
    </w:p>
    <w:p w14:paraId="053B31E1" w14:textId="77777777" w:rsidR="00870632" w:rsidRPr="004F553E" w:rsidRDefault="0049598A">
      <w:pPr>
        <w:numPr>
          <w:ilvl w:val="0"/>
          <w:numId w:val="5"/>
        </w:numPr>
        <w:spacing w:after="0" w:line="240" w:lineRule="auto"/>
        <w:jc w:val="center"/>
        <w:rPr>
          <w:rFonts w:ascii="Times New Roman" w:eastAsia="Times New Roman" w:hAnsi="Times New Roman" w:cs="Times New Roman"/>
          <w:b/>
          <w:bCs/>
          <w:lang w:eastAsia="ru-RU"/>
        </w:rPr>
      </w:pPr>
      <w:r w:rsidRPr="004F553E">
        <w:rPr>
          <w:rFonts w:ascii="Times New Roman" w:eastAsia="Times New Roman" w:hAnsi="Times New Roman" w:cs="Times New Roman"/>
          <w:b/>
          <w:bCs/>
          <w:lang w:eastAsia="ru-RU"/>
        </w:rPr>
        <w:t>СТОИМОСТЬ РАБОТ И ПОРЯДОК РАСЧЕТОВ</w:t>
      </w:r>
    </w:p>
    <w:p w14:paraId="4AF5313F" w14:textId="77777777" w:rsidR="00870632" w:rsidRPr="004F553E" w:rsidRDefault="00870632">
      <w:pPr>
        <w:spacing w:after="0" w:line="240" w:lineRule="auto"/>
        <w:ind w:left="360"/>
        <w:jc w:val="center"/>
        <w:rPr>
          <w:rFonts w:ascii="Times New Roman" w:eastAsia="Times New Roman" w:hAnsi="Times New Roman" w:cs="Times New Roman"/>
          <w:b/>
          <w:bCs/>
          <w:lang w:eastAsia="ru-RU"/>
        </w:rPr>
      </w:pPr>
    </w:p>
    <w:p w14:paraId="3B6F13AE" w14:textId="77777777" w:rsidR="00870632" w:rsidRPr="004F553E" w:rsidRDefault="0049598A">
      <w:pPr>
        <w:spacing w:after="0" w:line="240" w:lineRule="auto"/>
        <w:ind w:left="360"/>
        <w:jc w:val="center"/>
        <w:rPr>
          <w:rFonts w:ascii="Times New Roman" w:eastAsia="Times New Roman" w:hAnsi="Times New Roman" w:cs="Times New Roman"/>
          <w:b/>
          <w:bCs/>
          <w:lang w:eastAsia="ru-RU"/>
        </w:rPr>
      </w:pPr>
      <w:r w:rsidRPr="004F553E">
        <w:rPr>
          <w:rFonts w:ascii="Times New Roman" w:eastAsia="Times New Roman" w:hAnsi="Times New Roman" w:cs="Times New Roman"/>
          <w:b/>
          <w:bCs/>
          <w:lang w:eastAsia="ru-RU"/>
        </w:rPr>
        <w:t>(ВЫБРАТЬ НУЖНОЕ)</w:t>
      </w:r>
    </w:p>
    <w:p w14:paraId="2F52D33A" w14:textId="77777777" w:rsidR="00870632" w:rsidRPr="004F553E" w:rsidRDefault="0049598A">
      <w:pPr>
        <w:spacing w:after="0" w:line="240" w:lineRule="auto"/>
        <w:ind w:firstLine="708"/>
        <w:jc w:val="both"/>
        <w:rPr>
          <w:rFonts w:ascii="Times New Roman" w:eastAsia="Times New Roman" w:hAnsi="Times New Roman" w:cs="Times New Roman"/>
          <w:lang w:eastAsia="ar-SA"/>
        </w:rPr>
      </w:pPr>
      <w:r w:rsidRPr="004F553E">
        <w:rPr>
          <w:rFonts w:ascii="Times New Roman" w:eastAsia="Times New Roman" w:hAnsi="Times New Roman" w:cs="Times New Roman"/>
          <w:lang w:eastAsia="ru-RU"/>
        </w:rPr>
        <w:t xml:space="preserve">4.1. </w:t>
      </w:r>
      <w:r w:rsidRPr="004F553E">
        <w:rPr>
          <w:rFonts w:ascii="Times New Roman" w:eastAsia="Times New Roman" w:hAnsi="Times New Roman" w:cs="Times New Roman"/>
          <w:lang w:eastAsia="ar-SA"/>
        </w:rPr>
        <w:t xml:space="preserve">Стоимость Работ по настоящему договору в соответствии с протоколом соглашения о договорной цене, </w:t>
      </w:r>
      <w:r w:rsidRPr="004F553E">
        <w:rPr>
          <w:rFonts w:ascii="Times New Roman" w:eastAsia="Times New Roman" w:hAnsi="Times New Roman" w:cs="Times New Roman"/>
          <w:lang w:eastAsia="ru-RU"/>
        </w:rPr>
        <w:t xml:space="preserve">являющемся неотъемлемой частью договора </w:t>
      </w:r>
      <w:r w:rsidRPr="004F553E">
        <w:rPr>
          <w:rFonts w:ascii="Times New Roman" w:eastAsia="Times New Roman" w:hAnsi="Times New Roman" w:cs="Times New Roman"/>
          <w:lang w:eastAsia="ar-SA"/>
        </w:rPr>
        <w:t xml:space="preserve">(Приложение № 1), составляет: </w:t>
      </w:r>
      <w:r w:rsidRPr="004F553E">
        <w:rPr>
          <w:rFonts w:ascii="Times New Roman" w:eastAsia="Times New Roman" w:hAnsi="Times New Roman" w:cs="Times New Roman"/>
          <w:b/>
          <w:lang w:eastAsia="ar-SA"/>
        </w:rPr>
        <w:t>_____________ (____________________________) руб. _____ коп.</w:t>
      </w:r>
      <w:r w:rsidRPr="004F553E">
        <w:rPr>
          <w:rFonts w:ascii="Times New Roman" w:eastAsia="Times New Roman" w:hAnsi="Times New Roman" w:cs="Times New Roman"/>
          <w:lang w:eastAsia="ar-SA"/>
        </w:rPr>
        <w:t>, в том числе: НДС (20%) _____ руб. _______ коп.</w:t>
      </w:r>
    </w:p>
    <w:p w14:paraId="177E29D2" w14:textId="77777777" w:rsidR="00870632" w:rsidRPr="004F553E" w:rsidRDefault="00870632">
      <w:pPr>
        <w:spacing w:after="0" w:line="240" w:lineRule="auto"/>
        <w:ind w:firstLine="708"/>
        <w:jc w:val="both"/>
        <w:rPr>
          <w:rFonts w:ascii="Times New Roman" w:eastAsia="Times New Roman" w:hAnsi="Times New Roman" w:cs="Times New Roman"/>
          <w:lang w:eastAsia="ar-SA"/>
        </w:rPr>
      </w:pPr>
    </w:p>
    <w:p w14:paraId="5E171748" w14:textId="77777777" w:rsidR="00870632" w:rsidRPr="004F553E" w:rsidRDefault="0049598A">
      <w:pPr>
        <w:spacing w:after="0" w:line="240" w:lineRule="auto"/>
        <w:ind w:firstLine="708"/>
        <w:jc w:val="both"/>
        <w:rPr>
          <w:rFonts w:ascii="Times New Roman" w:eastAsia="Times New Roman" w:hAnsi="Times New Roman" w:cs="Times New Roman"/>
          <w:lang w:eastAsia="ar-SA"/>
        </w:rPr>
      </w:pPr>
      <w:r w:rsidRPr="004F553E">
        <w:rPr>
          <w:rFonts w:ascii="Times New Roman" w:eastAsia="Times New Roman" w:hAnsi="Times New Roman" w:cs="Times New Roman"/>
          <w:lang w:eastAsia="ar-SA"/>
        </w:rPr>
        <w:t xml:space="preserve">4.1. Стоимость услуг по настоящему договору определяется в соответствии с протоколом соглашения о договорной цене, </w:t>
      </w:r>
      <w:r w:rsidRPr="004F553E">
        <w:rPr>
          <w:rFonts w:ascii="Times New Roman" w:eastAsia="Times New Roman" w:hAnsi="Times New Roman" w:cs="Times New Roman"/>
          <w:lang w:eastAsia="ru-RU"/>
        </w:rPr>
        <w:t>являющимся неотъемлемой частью договора</w:t>
      </w:r>
      <w:r w:rsidRPr="004F553E">
        <w:rPr>
          <w:rFonts w:ascii="Times New Roman" w:eastAsia="Times New Roman" w:hAnsi="Times New Roman" w:cs="Times New Roman"/>
          <w:lang w:eastAsia="ar-SA"/>
        </w:rPr>
        <w:t xml:space="preserve">. </w:t>
      </w:r>
    </w:p>
    <w:p w14:paraId="36E515A0" w14:textId="77777777" w:rsidR="00870632" w:rsidRPr="004F553E" w:rsidRDefault="00870632">
      <w:pPr>
        <w:spacing w:after="0" w:line="240" w:lineRule="auto"/>
        <w:ind w:firstLine="708"/>
        <w:jc w:val="both"/>
        <w:rPr>
          <w:rFonts w:ascii="Times New Roman" w:eastAsia="Times New Roman" w:hAnsi="Times New Roman" w:cs="Times New Roman"/>
          <w:lang w:eastAsia="ar-SA"/>
        </w:rPr>
      </w:pPr>
    </w:p>
    <w:p w14:paraId="0D7B6741" w14:textId="77777777" w:rsidR="00870632" w:rsidRPr="004F553E" w:rsidRDefault="0049598A">
      <w:pPr>
        <w:spacing w:after="0" w:line="240" w:lineRule="auto"/>
        <w:ind w:firstLine="708"/>
        <w:jc w:val="both"/>
        <w:rPr>
          <w:rFonts w:ascii="Times New Roman" w:eastAsia="Times New Roman" w:hAnsi="Times New Roman" w:cs="Times New Roman"/>
          <w:lang w:eastAsia="ar-SA"/>
        </w:rPr>
      </w:pPr>
      <w:r w:rsidRPr="004F553E">
        <w:rPr>
          <w:rFonts w:ascii="Times New Roman" w:eastAsia="Times New Roman" w:hAnsi="Times New Roman" w:cs="Times New Roman"/>
          <w:lang w:eastAsia="ar-SA"/>
        </w:rPr>
        <w:t xml:space="preserve">4.1. Стоимость услуг по настоящему договору определяется по действующим </w:t>
      </w:r>
      <w:proofErr w:type="gramStart"/>
      <w:r w:rsidRPr="004F553E">
        <w:rPr>
          <w:rFonts w:ascii="Times New Roman" w:eastAsia="Times New Roman" w:hAnsi="Times New Roman" w:cs="Times New Roman"/>
          <w:lang w:eastAsia="ar-SA"/>
        </w:rPr>
        <w:t>на  момент</w:t>
      </w:r>
      <w:proofErr w:type="gramEnd"/>
      <w:r w:rsidRPr="004F553E">
        <w:rPr>
          <w:rFonts w:ascii="Times New Roman" w:eastAsia="Times New Roman" w:hAnsi="Times New Roman" w:cs="Times New Roman"/>
          <w:lang w:eastAsia="ar-SA"/>
        </w:rPr>
        <w:t xml:space="preserve"> оформления платежных документов (счетов на оплату) Прейскурантам Исполнителя и изменениям к ним, размещенным на официальном сайте ФБУ «Белгородский ЦСМ» </w:t>
      </w:r>
      <w:r w:rsidR="002F3BB1" w:rsidRPr="004F553E">
        <w:rPr>
          <w:rFonts w:ascii="Times New Roman" w:eastAsia="Times New Roman" w:hAnsi="Times New Roman" w:cs="Times New Roman"/>
          <w:lang w:eastAsia="ar-SA"/>
        </w:rPr>
        <w:t>(https://31.csmrst.ru)</w:t>
      </w:r>
      <w:r w:rsidRPr="004F553E">
        <w:rPr>
          <w:rFonts w:ascii="Times New Roman" w:eastAsia="Times New Roman" w:hAnsi="Times New Roman" w:cs="Times New Roman"/>
          <w:lang w:eastAsia="ar-SA"/>
        </w:rPr>
        <w:t>.</w:t>
      </w:r>
    </w:p>
    <w:p w14:paraId="5234F111" w14:textId="77777777" w:rsidR="00870632" w:rsidRDefault="0049598A">
      <w:pPr>
        <w:spacing w:after="0" w:line="240" w:lineRule="auto"/>
        <w:ind w:firstLine="708"/>
        <w:jc w:val="both"/>
        <w:rPr>
          <w:rFonts w:ascii="Times New Roman" w:eastAsia="Times New Roman" w:hAnsi="Times New Roman" w:cs="Times New Roman"/>
          <w:lang w:eastAsia="ar-SA"/>
        </w:rPr>
      </w:pPr>
      <w:r>
        <w:rPr>
          <w:rFonts w:ascii="Times New Roman" w:eastAsia="Times New Roman" w:hAnsi="Times New Roman" w:cs="Times New Roman"/>
          <w:highlight w:val="lightGray"/>
          <w:lang w:eastAsia="ar-SA"/>
        </w:rPr>
        <w:t>Общая сумма договора складывается из суммы всех счетов.</w:t>
      </w:r>
    </w:p>
    <w:p w14:paraId="54110BD1" w14:textId="77777777" w:rsidR="00870632" w:rsidRDefault="00870632">
      <w:pPr>
        <w:spacing w:after="0" w:line="240" w:lineRule="auto"/>
        <w:ind w:firstLine="708"/>
        <w:jc w:val="both"/>
        <w:rPr>
          <w:rFonts w:ascii="Times New Roman" w:eastAsia="Times New Roman" w:hAnsi="Times New Roman" w:cs="Times New Roman"/>
          <w:lang w:eastAsia="ar-SA"/>
        </w:rPr>
      </w:pPr>
    </w:p>
    <w:p w14:paraId="2CFF2752" w14:textId="77777777" w:rsidR="00870632" w:rsidRDefault="0049598A">
      <w:pPr>
        <w:spacing w:after="0" w:line="240" w:lineRule="auto"/>
        <w:ind w:firstLine="708"/>
        <w:jc w:val="both"/>
        <w:rPr>
          <w:rFonts w:ascii="Times New Roman" w:eastAsia="Times New Roman" w:hAnsi="Times New Roman" w:cs="Times New Roman"/>
          <w:highlight w:val="lightGray"/>
          <w:lang w:eastAsia="ru-RU"/>
        </w:rPr>
      </w:pPr>
      <w:r>
        <w:rPr>
          <w:rFonts w:ascii="Times New Roman" w:eastAsia="Times New Roman" w:hAnsi="Times New Roman" w:cs="Times New Roman"/>
          <w:highlight w:val="lightGray"/>
          <w:lang w:eastAsia="ru-RU"/>
        </w:rPr>
        <w:t xml:space="preserve">4.2. </w:t>
      </w:r>
      <w:r>
        <w:rPr>
          <w:rFonts w:ascii="Times New Roman" w:hAnsi="Times New Roman" w:cs="Times New Roman"/>
          <w:highlight w:val="lightGray"/>
        </w:rPr>
        <w:t>Оплата за Работы производится в соответствии со счетами на оплату,  выставленными  Исполнителем  в  течение  15 календарных дней после выполнения работ и подписания акта приема-сдачи работ (услуг). Счет действителен в течение 15 (пятнадцати) календарных дней с даты его оформления</w:t>
      </w:r>
      <w:r>
        <w:rPr>
          <w:rFonts w:ascii="Times New Roman" w:eastAsia="Times New Roman" w:hAnsi="Times New Roman" w:cs="Times New Roman"/>
          <w:highlight w:val="lightGray"/>
          <w:lang w:eastAsia="ru-RU"/>
        </w:rPr>
        <w:t xml:space="preserve">. </w:t>
      </w:r>
      <w:r>
        <w:rPr>
          <w:rFonts w:ascii="Times New Roman" w:eastAsia="Times New Roman" w:hAnsi="Times New Roman" w:cs="Times New Roman"/>
          <w:i/>
          <w:color w:val="FF0000"/>
          <w:highlight w:val="lightGray"/>
          <w:lang w:eastAsia="ru-RU"/>
        </w:rPr>
        <w:t>(бюджетники)</w:t>
      </w:r>
      <w:r>
        <w:rPr>
          <w:rFonts w:ascii="Times New Roman" w:eastAsia="Times New Roman" w:hAnsi="Times New Roman" w:cs="Times New Roman"/>
          <w:color w:val="FF0000"/>
          <w:highlight w:val="lightGray"/>
          <w:lang w:eastAsia="ru-RU"/>
        </w:rPr>
        <w:t xml:space="preserve">  </w:t>
      </w:r>
    </w:p>
    <w:p w14:paraId="539438D3" w14:textId="77777777" w:rsidR="00870632" w:rsidRDefault="0049598A">
      <w:pPr>
        <w:spacing w:after="0" w:line="240" w:lineRule="auto"/>
        <w:ind w:firstLine="709"/>
        <w:jc w:val="both"/>
        <w:rPr>
          <w:rFonts w:ascii="Times New Roman" w:eastAsia="Times New Roman" w:hAnsi="Times New Roman" w:cs="Times New Roman"/>
          <w:highlight w:val="lightGray"/>
          <w:lang w:eastAsia="ru-RU"/>
        </w:rPr>
      </w:pPr>
      <w:r>
        <w:rPr>
          <w:rFonts w:ascii="Times New Roman" w:eastAsia="Times New Roman" w:hAnsi="Times New Roman" w:cs="Times New Roman"/>
          <w:lang w:eastAsia="ru-RU"/>
        </w:rPr>
        <w:t>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14:paraId="7854CDCA" w14:textId="77777777" w:rsidR="00870632" w:rsidRDefault="0049598A">
      <w:pPr>
        <w:spacing w:after="0" w:line="240" w:lineRule="auto"/>
        <w:ind w:firstLine="708"/>
        <w:jc w:val="both"/>
        <w:rPr>
          <w:rFonts w:ascii="Times New Roman" w:eastAsia="Times New Roman" w:hAnsi="Times New Roman" w:cs="Times New Roman"/>
          <w:i/>
          <w:color w:val="FF0000"/>
          <w:lang w:eastAsia="ru-RU"/>
        </w:rPr>
      </w:pPr>
      <w:r>
        <w:rPr>
          <w:rFonts w:ascii="Times New Roman" w:eastAsia="Times New Roman" w:hAnsi="Times New Roman" w:cs="Times New Roman"/>
          <w:highlight w:val="lightGray"/>
          <w:lang w:eastAsia="ru-RU"/>
        </w:rPr>
        <w:t>4.2. Оплата за Работы производится авансовым платежом в размере 100 % стоимости Работ в соответствии со счетами на оплату, выставленными Исполнителем. Счет действителен в течение 15 (пятнадцати) календарных дней с даты его оформления.</w:t>
      </w:r>
      <w:r>
        <w:rPr>
          <w:rFonts w:ascii="Times New Roman" w:eastAsia="Times New Roman" w:hAnsi="Times New Roman" w:cs="Times New Roman"/>
          <w:lang w:eastAsia="ru-RU"/>
        </w:rPr>
        <w:t xml:space="preserve"> </w:t>
      </w:r>
      <w:r>
        <w:rPr>
          <w:rFonts w:ascii="Times New Roman" w:eastAsia="Times New Roman" w:hAnsi="Times New Roman" w:cs="Times New Roman"/>
          <w:i/>
          <w:color w:val="FF0000"/>
          <w:highlight w:val="lightGray"/>
          <w:lang w:eastAsia="ru-RU"/>
        </w:rPr>
        <w:t>(коммерческие)</w:t>
      </w:r>
    </w:p>
    <w:p w14:paraId="6867C819" w14:textId="77777777" w:rsidR="00870632" w:rsidRDefault="0049598A">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Форма оплаты любая (наличный, безналичный расчет). Датой оплаты является дата поступления денежных средств на расчетный счет или в кассу Исполнителя.</w:t>
      </w:r>
    </w:p>
    <w:p w14:paraId="707461E3" w14:textId="77777777" w:rsidR="00870632" w:rsidRDefault="00870632">
      <w:pPr>
        <w:spacing w:after="0" w:line="240" w:lineRule="auto"/>
        <w:ind w:firstLine="709"/>
        <w:jc w:val="both"/>
        <w:rPr>
          <w:rFonts w:ascii="Times New Roman" w:eastAsia="Times New Roman" w:hAnsi="Times New Roman" w:cs="Times New Roman"/>
          <w:lang w:eastAsia="ru-RU"/>
        </w:rPr>
      </w:pPr>
    </w:p>
    <w:p w14:paraId="3BDC3681" w14:textId="77777777"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Отрицательные результаты Работ не являются основанием для возврата денежных средств. </w:t>
      </w:r>
    </w:p>
    <w:p w14:paraId="0A23C237" w14:textId="77777777" w:rsidR="00870632" w:rsidRDefault="0049598A">
      <w:pPr>
        <w:spacing w:after="0"/>
        <w:ind w:firstLine="709"/>
        <w:jc w:val="both"/>
        <w:rPr>
          <w:rFonts w:ascii="Times New Roman" w:hAnsi="Times New Roman" w:cs="Times New Roman"/>
        </w:rPr>
      </w:pPr>
      <w:r>
        <w:rPr>
          <w:rFonts w:ascii="Times New Roman" w:hAnsi="Times New Roman" w:cs="Times New Roman"/>
        </w:rPr>
        <w:t xml:space="preserve">4.4. В случае нарушения Заказчиком срока оплаты более </w:t>
      </w:r>
      <w:proofErr w:type="gramStart"/>
      <w:r>
        <w:rPr>
          <w:rFonts w:ascii="Times New Roman" w:hAnsi="Times New Roman" w:cs="Times New Roman"/>
        </w:rPr>
        <w:t>чем  на</w:t>
      </w:r>
      <w:proofErr w:type="gramEnd"/>
      <w:r>
        <w:rPr>
          <w:rFonts w:ascii="Times New Roman" w:hAnsi="Times New Roman" w:cs="Times New Roman"/>
        </w:rPr>
        <w:t xml:space="preserve"> 30 календарных дней, Исполнитель в праве засчитывать поступившую оплату в счет ранее возникшей задолженности несмотря на назначение платежа в платежном поручении.</w:t>
      </w:r>
    </w:p>
    <w:p w14:paraId="18DE792C" w14:textId="77777777" w:rsidR="00870632" w:rsidRDefault="00870632">
      <w:pPr>
        <w:spacing w:after="0" w:line="240" w:lineRule="auto"/>
        <w:ind w:firstLine="708"/>
        <w:jc w:val="both"/>
        <w:rPr>
          <w:rFonts w:ascii="Times New Roman" w:eastAsia="Times New Roman" w:hAnsi="Times New Roman" w:cs="Times New Roman"/>
          <w:lang w:eastAsia="ru-RU"/>
        </w:rPr>
      </w:pPr>
    </w:p>
    <w:p w14:paraId="29DB4183" w14:textId="77777777" w:rsidR="00870632" w:rsidRDefault="0049598A">
      <w:pPr>
        <w:numPr>
          <w:ilvl w:val="0"/>
          <w:numId w:val="5"/>
        </w:num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ОТВЕТСТВЕННОСТЬ СТОРОН</w:t>
      </w:r>
    </w:p>
    <w:p w14:paraId="5B6CFEBA" w14:textId="77777777" w:rsidR="00870632" w:rsidRDefault="00870632">
      <w:pPr>
        <w:spacing w:after="0" w:line="240" w:lineRule="auto"/>
        <w:ind w:left="360"/>
        <w:jc w:val="center"/>
        <w:rPr>
          <w:rFonts w:ascii="Times New Roman" w:eastAsia="Times New Roman" w:hAnsi="Times New Roman" w:cs="Times New Roman"/>
          <w:b/>
          <w:lang w:eastAsia="ru-RU"/>
        </w:rPr>
      </w:pPr>
    </w:p>
    <w:p w14:paraId="7F7511FD" w14:textId="77777777"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494010BE" w14:textId="77777777" w:rsidR="00870632" w:rsidRDefault="00870632">
      <w:pPr>
        <w:spacing w:after="0" w:line="240" w:lineRule="auto"/>
        <w:ind w:firstLine="708"/>
        <w:jc w:val="both"/>
        <w:rPr>
          <w:rFonts w:ascii="Times New Roman" w:eastAsia="Times New Roman" w:hAnsi="Times New Roman" w:cs="Times New Roman"/>
          <w:lang w:eastAsia="ru-RU"/>
        </w:rPr>
      </w:pPr>
    </w:p>
    <w:p w14:paraId="39CF305A" w14:textId="77777777" w:rsidR="00870632" w:rsidRDefault="0049598A">
      <w:pPr>
        <w:spacing w:after="0" w:line="240" w:lineRule="auto"/>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 КОНФИДЕНЦИАЛЬНОСТЬ</w:t>
      </w:r>
    </w:p>
    <w:p w14:paraId="5C7EB2AD" w14:textId="77777777" w:rsidR="00870632" w:rsidRDefault="00870632">
      <w:pPr>
        <w:spacing w:after="0" w:line="240" w:lineRule="auto"/>
        <w:ind w:firstLine="708"/>
        <w:jc w:val="both"/>
        <w:rPr>
          <w:rFonts w:ascii="Times New Roman" w:eastAsia="Times New Roman" w:hAnsi="Times New Roman" w:cs="Times New Roman"/>
          <w:lang w:eastAsia="ru-RU"/>
        </w:rPr>
      </w:pPr>
    </w:p>
    <w:p w14:paraId="039989B7" w14:textId="77777777" w:rsidR="00870632" w:rsidRDefault="0049598A">
      <w:pPr>
        <w:spacing w:after="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6.1. Стороны обязуются сохранять условия конфиденциальности по отношению ко всей информации и документам, полученными ими в ходе исполнения настоящего договора, за исключением сведений, носящих открытый характер. Указанное обязательство соблюдения конфиденциальности будет оставаться в силе в течение всего срока действия настоящего договора, при этом Стороны не обязаны соблюдать конфиденциальность информации, которая раскрывается:</w:t>
      </w:r>
    </w:p>
    <w:p w14:paraId="3444F66A" w14:textId="77777777" w:rsidR="00870632" w:rsidRDefault="0049598A" w:rsidP="005909BD">
      <w:pPr>
        <w:numPr>
          <w:ilvl w:val="1"/>
          <w:numId w:val="6"/>
        </w:numPr>
        <w:tabs>
          <w:tab w:val="clear" w:pos="1440"/>
          <w:tab w:val="num" w:pos="0"/>
          <w:tab w:val="num" w:pos="85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законодательством Российской Федерации;</w:t>
      </w:r>
    </w:p>
    <w:p w14:paraId="54AE1E8B" w14:textId="77777777" w:rsidR="00870632" w:rsidRDefault="0049598A" w:rsidP="005909BD">
      <w:pPr>
        <w:numPr>
          <w:ilvl w:val="1"/>
          <w:numId w:val="6"/>
        </w:numPr>
        <w:tabs>
          <w:tab w:val="clear" w:pos="1440"/>
          <w:tab w:val="num" w:pos="0"/>
          <w:tab w:val="num" w:pos="85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 письменному запросу судебных органов, органов исполнительной власти, правоохранительных органов в соответствии с их полномочиями;</w:t>
      </w:r>
    </w:p>
    <w:p w14:paraId="36D692C3" w14:textId="77777777" w:rsidR="00870632" w:rsidRDefault="005909BD" w:rsidP="005909BD">
      <w:pPr>
        <w:tabs>
          <w:tab w:val="num" w:pos="0"/>
          <w:tab w:val="num" w:pos="144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9598A">
        <w:rPr>
          <w:rFonts w:ascii="Times New Roman" w:eastAsia="Times New Roman" w:hAnsi="Times New Roman" w:cs="Times New Roman"/>
          <w:lang w:eastAsia="ru-RU"/>
        </w:rPr>
        <w:t>с согласия контрагента, выраженного в письменной форме.</w:t>
      </w:r>
    </w:p>
    <w:p w14:paraId="60C91BA1" w14:textId="77777777" w:rsidR="00870632" w:rsidRDefault="00870632" w:rsidP="005909BD">
      <w:pPr>
        <w:tabs>
          <w:tab w:val="num" w:pos="0"/>
        </w:tabs>
        <w:spacing w:after="0" w:line="240" w:lineRule="auto"/>
        <w:ind w:firstLine="709"/>
        <w:jc w:val="both"/>
        <w:rPr>
          <w:rFonts w:ascii="Times New Roman" w:eastAsia="Times New Roman" w:hAnsi="Times New Roman" w:cs="Times New Roman"/>
          <w:lang w:eastAsia="ru-RU"/>
        </w:rPr>
      </w:pPr>
    </w:p>
    <w:p w14:paraId="1E35D2B2" w14:textId="77777777" w:rsidR="00870632" w:rsidRDefault="0049598A">
      <w:pPr>
        <w:pStyle w:val="afa"/>
        <w:numPr>
          <w:ilvl w:val="0"/>
          <w:numId w:val="8"/>
        </w:numPr>
        <w:spacing w:after="0" w:line="240" w:lineRule="auto"/>
        <w:jc w:val="center"/>
        <w:rPr>
          <w:rFonts w:ascii="Times New Roman" w:hAnsi="Times New Roman" w:cs="Times New Roman"/>
        </w:rPr>
      </w:pPr>
      <w:r>
        <w:rPr>
          <w:rFonts w:ascii="Times New Roman" w:hAnsi="Times New Roman" w:cs="Times New Roman"/>
          <w:b/>
          <w:lang w:eastAsia="ru-RU"/>
        </w:rPr>
        <w:t>АНТИКОРРУПЦИОННАЯ ОГОВОРКА</w:t>
      </w:r>
    </w:p>
    <w:p w14:paraId="11E0BD06" w14:textId="77777777" w:rsidR="00870632" w:rsidRDefault="00870632">
      <w:pPr>
        <w:pStyle w:val="afa"/>
        <w:spacing w:after="0" w:line="240" w:lineRule="auto"/>
        <w:rPr>
          <w:rFonts w:ascii="Times New Roman" w:hAnsi="Times New Roman" w:cs="Times New Roman"/>
        </w:rPr>
      </w:pPr>
    </w:p>
    <w:p w14:paraId="75C05828"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7.1.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F02F396"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7.2. Каждая из Сторон Договора отказывается от стимулирования каким-либо образом работников другой Стороны, в том числе путем предоставления денежных средств,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5F47A179"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неоправданных преимуществ по сравнению с другими контрагентами;</w:t>
      </w:r>
    </w:p>
    <w:p w14:paraId="5A0A9305"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предоставление каких-либо гарантий;</w:t>
      </w:r>
    </w:p>
    <w:p w14:paraId="62B70E84"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ускорение существующих процедур;</w:t>
      </w:r>
    </w:p>
    <w:p w14:paraId="23B4C6C8"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93A9E8D"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7.3.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8E17466"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C3B131E"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7.5.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1594A3B"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lastRenderedPageBreak/>
        <w:t>7.6.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2981753A" w14:textId="77777777" w:rsidR="00870632" w:rsidRDefault="0049598A">
      <w:pPr>
        <w:spacing w:after="0"/>
        <w:ind w:firstLine="567"/>
        <w:jc w:val="both"/>
        <w:rPr>
          <w:rFonts w:ascii="Times New Roman" w:hAnsi="Times New Roman" w:cs="Times New Roman"/>
        </w:rPr>
      </w:pPr>
      <w:r>
        <w:rPr>
          <w:rFonts w:ascii="Times New Roman" w:hAnsi="Times New Roman" w:cs="Times New Roman"/>
          <w:color w:val="000000"/>
          <w:lang w:eastAsia="ar-SA"/>
        </w:rPr>
        <w:t>7.7. 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67B09F6" w14:textId="77777777" w:rsidR="00870632" w:rsidRDefault="0049598A">
      <w:pPr>
        <w:spacing w:after="0"/>
        <w:ind w:firstLine="708"/>
        <w:jc w:val="both"/>
        <w:rPr>
          <w:rFonts w:ascii="Times New Roman" w:hAnsi="Times New Roman" w:cs="Times New Roman"/>
          <w:color w:val="000000"/>
          <w:lang w:eastAsia="ar-SA"/>
        </w:rPr>
      </w:pPr>
      <w:r>
        <w:rPr>
          <w:rFonts w:ascii="Times New Roman" w:hAnsi="Times New Roman" w:cs="Times New Roman"/>
          <w:color w:val="000000"/>
          <w:lang w:eastAsia="ar-SA"/>
        </w:rPr>
        <w:t>7.8.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939FEAE" w14:textId="77777777" w:rsidR="00870632" w:rsidRDefault="00870632">
      <w:pPr>
        <w:spacing w:after="0"/>
        <w:ind w:firstLine="708"/>
        <w:jc w:val="both"/>
        <w:rPr>
          <w:rFonts w:ascii="Times New Roman" w:hAnsi="Times New Roman" w:cs="Times New Roman"/>
        </w:rPr>
      </w:pPr>
    </w:p>
    <w:p w14:paraId="60EC2AA8" w14:textId="77777777" w:rsidR="00347393" w:rsidRPr="00347393" w:rsidRDefault="0049598A" w:rsidP="00347393">
      <w:pPr>
        <w:pStyle w:val="afa"/>
        <w:numPr>
          <w:ilvl w:val="0"/>
          <w:numId w:val="8"/>
        </w:numPr>
        <w:tabs>
          <w:tab w:val="left" w:pos="284"/>
        </w:tabs>
        <w:spacing w:after="0"/>
        <w:jc w:val="center"/>
        <w:rPr>
          <w:rFonts w:ascii="Times New Roman" w:hAnsi="Times New Roman" w:cs="Times New Roman"/>
          <w:b/>
        </w:rPr>
      </w:pPr>
      <w:r w:rsidRPr="00347393">
        <w:rPr>
          <w:rFonts w:ascii="Times New Roman" w:hAnsi="Times New Roman" w:cs="Times New Roman"/>
          <w:b/>
        </w:rPr>
        <w:t xml:space="preserve">ЭЛЕКТРОННЫЙ ДОКУМЕНТООБОРОТ </w:t>
      </w:r>
    </w:p>
    <w:p w14:paraId="5F2D59E1" w14:textId="77777777" w:rsidR="00870632" w:rsidRPr="00347393" w:rsidRDefault="0049598A" w:rsidP="00347393">
      <w:pPr>
        <w:pStyle w:val="afa"/>
        <w:tabs>
          <w:tab w:val="left" w:pos="284"/>
        </w:tabs>
        <w:spacing w:after="0"/>
        <w:rPr>
          <w:rFonts w:ascii="Times New Roman" w:hAnsi="Times New Roman" w:cs="Times New Roman"/>
          <w:b/>
        </w:rPr>
      </w:pPr>
      <w:r w:rsidRPr="00347393">
        <w:rPr>
          <w:rFonts w:ascii="Times New Roman" w:hAnsi="Times New Roman" w:cs="Times New Roman"/>
          <w:i/>
          <w:color w:val="1F497D" w:themeColor="text2"/>
        </w:rPr>
        <w:t>(при отсутствии у заказчика такой возможности данный  пункт исключить)</w:t>
      </w:r>
    </w:p>
    <w:p w14:paraId="69DDE753" w14:textId="77777777" w:rsidR="00870632" w:rsidRDefault="00870632">
      <w:pPr>
        <w:tabs>
          <w:tab w:val="left" w:pos="284"/>
        </w:tabs>
        <w:spacing w:after="0"/>
        <w:ind w:left="-284"/>
        <w:jc w:val="center"/>
        <w:rPr>
          <w:rFonts w:ascii="Times New Roman" w:hAnsi="Times New Roman" w:cs="Times New Roman"/>
          <w:b/>
        </w:rPr>
      </w:pPr>
    </w:p>
    <w:p w14:paraId="01004C26" w14:textId="77777777"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8.1. Стороны пришли к соглашению, что выставление, направление, получение, подписание и обмен всеми (в т.ч. и первичными отчетными) документами происходит в электронном виде с использованием квалифицированной электронной подписи (далее – КЭП) посредством электронного документооборота (далее – ЭДО) в Системах электронного документооборота Сторон</w:t>
      </w:r>
      <w:r>
        <w:rPr>
          <w:rFonts w:ascii="Times New Roman" w:hAnsi="Times New Roman" w:cs="Times New Roman"/>
          <w:i/>
        </w:rPr>
        <w:t>.</w:t>
      </w:r>
      <w:r>
        <w:rPr>
          <w:rFonts w:ascii="Times New Roman" w:hAnsi="Times New Roman" w:cs="Times New Roman"/>
        </w:rPr>
        <w:t xml:space="preserve"> Стороны пришли к соглашению, что оператором ЭДО на момент подписания Соглашения для Заказчика является</w:t>
      </w:r>
      <w:r>
        <w:rPr>
          <w:rFonts w:ascii="Times New Roman" w:hAnsi="Times New Roman" w:cs="Times New Roman"/>
          <w:highlight w:val="green"/>
        </w:rPr>
        <w:t>______________________</w:t>
      </w:r>
      <w:r>
        <w:rPr>
          <w:rFonts w:ascii="Times New Roman" w:hAnsi="Times New Roman" w:cs="Times New Roman"/>
        </w:rPr>
        <w:t>; для Исполнителя - ООО «Компания Тензор» (сервис СБИС»). Стороны признают, что Отчетные документы, подписанные КЭП,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 на бумажном носителе.</w:t>
      </w:r>
    </w:p>
    <w:p w14:paraId="0375FDFD" w14:textId="77777777" w:rsidR="00870632" w:rsidRDefault="0049598A">
      <w:pPr>
        <w:tabs>
          <w:tab w:val="left" w:pos="284"/>
        </w:tabs>
        <w:spacing w:after="0"/>
        <w:ind w:firstLine="709"/>
        <w:jc w:val="both"/>
        <w:rPr>
          <w:rFonts w:ascii="Times New Roman" w:hAnsi="Times New Roman" w:cs="Times New Roman"/>
          <w:lang w:eastAsia="zh-CN"/>
        </w:rPr>
      </w:pPr>
      <w:r>
        <w:rPr>
          <w:rFonts w:ascii="Times New Roman" w:hAnsi="Times New Roman" w:cs="Times New Roman"/>
        </w:rPr>
        <w:t>8.2. Стороны пришли к соглашению, что условия об обмене документами на бумажном носителе не применяются.</w:t>
      </w:r>
    </w:p>
    <w:p w14:paraId="609D7E85" w14:textId="77777777"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8.3. Стороны признают, что КЭП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 изменения и прекращения прав и обязанностей в соответствии с законодательством Российской Федерации. Стороны обязуются применять при осуществлении юридически значимого ЭДО формы, форматы и порядок, установленные действующим законодательством, а также совместимые технические средства Систем электронного документооборота. 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предварительно согласованные форматы.</w:t>
      </w:r>
    </w:p>
    <w:p w14:paraId="150B8EB7" w14:textId="77777777"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 xml:space="preserve">8.4. Электронные документы, содержание и порядок обмена которых соответствует требованиям нормативных правовых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в государственные органы в случае запросов. Подтверждением совершения Сторонами действий по выставлению, направлению, получению, подписанию и обмену Отчетными документами являются документы, которые формируются и заверяются оператором Системы электронного документооборота по запросу одной из Сторон. </w:t>
      </w:r>
    </w:p>
    <w:p w14:paraId="776EC743"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8.5. Стороны используют КЭП,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14:paraId="6FDF4BCD"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646BD80E"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14:paraId="184C702C"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lastRenderedPageBreak/>
        <w:t>в) имеется положительный результат проверки принадлежности владельцу квалифицированного сертификата КЭП, с помощью которой подписан электронный документ, и подтверждено отсутствие изменений, внесенных в этот документ после его подписания;</w:t>
      </w:r>
    </w:p>
    <w:p w14:paraId="47780EB7"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г) КЭП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14:paraId="63D96E4D"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8.6. Стороны обязуются сообщать друг другу об ограничениях КЭП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КЭП другой Стороны не обремененной какими-либо ограничениями, а документы, подписанные такой КЭП - имеющими полную юридическую силу.</w:t>
      </w:r>
    </w:p>
    <w:p w14:paraId="2769686D" w14:textId="77777777" w:rsidR="00870632" w:rsidRDefault="0049598A">
      <w:pPr>
        <w:pStyle w:val="13"/>
        <w:spacing w:line="240" w:lineRule="auto"/>
        <w:ind w:firstLine="709"/>
        <w:jc w:val="both"/>
        <w:rPr>
          <w:rFonts w:ascii="Times New Roman" w:hAnsi="Times New Roman" w:cs="Times New Roman"/>
        </w:rPr>
      </w:pPr>
      <w:r>
        <w:rPr>
          <w:rFonts w:ascii="Times New Roman" w:hAnsi="Times New Roman" w:cs="Times New Roman"/>
        </w:rPr>
        <w:t>8.7.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14:paraId="11D7D905" w14:textId="77777777"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8.8. Стороны обязаны назначить лиц, отвечающих за организацию и обеспечение бесперебойной эксплуатации программно-технических средств. Каждая из Сторон несет ответственность за обеспечение конфиденциальности ключей КЭП, недопущения использования принадлежащих ей ключей без ее согласия. Если в сертификате КЭП не указан орган или физическое лицо, действующее от имени Стороны при подписании Отчетных документов, то в каждом случае получения подписанных КЭП Отчетных документов Стороны добросовестно исходят из того, что Отчетные документы подписаны КЭП от имени надлежащего лица, действующего в пределах имеющихся у него полномочий.</w:t>
      </w:r>
    </w:p>
    <w:p w14:paraId="20AD49DE" w14:textId="77777777" w:rsidR="00870632" w:rsidRDefault="0049598A">
      <w:pPr>
        <w:tabs>
          <w:tab w:val="left" w:pos="426"/>
        </w:tabs>
        <w:spacing w:after="0"/>
        <w:ind w:firstLine="709"/>
        <w:jc w:val="both"/>
        <w:rPr>
          <w:rFonts w:ascii="Times New Roman" w:hAnsi="Times New Roman" w:cs="Times New Roman"/>
        </w:rPr>
      </w:pPr>
      <w:r>
        <w:rPr>
          <w:rFonts w:ascii="Times New Roman" w:hAnsi="Times New Roman" w:cs="Times New Roman"/>
        </w:rPr>
        <w:t>8.9. Стороны обязаны в течение 3 (Трех) рабочих дней информировать друг друга о невозможности обмена документами в электронном виде, подписанными КЭП, в случае технического сбоя внутренних систем Стороны или оператора ЭДО. В этом случае в период действия такого сбоя Стороны производят обмен документами на бумажном носителе с подписанием собственноручной подписью в соответствии с условиями Договора об обмене документами на бумажном носителе.</w:t>
      </w:r>
    </w:p>
    <w:p w14:paraId="32F79434" w14:textId="77777777" w:rsidR="00870632" w:rsidRDefault="0049598A">
      <w:pPr>
        <w:tabs>
          <w:tab w:val="left" w:pos="284"/>
        </w:tabs>
        <w:spacing w:after="0"/>
        <w:ind w:firstLine="709"/>
        <w:jc w:val="both"/>
        <w:rPr>
          <w:rFonts w:ascii="Times New Roman" w:hAnsi="Times New Roman" w:cs="Times New Roman"/>
        </w:rPr>
      </w:pPr>
      <w:r>
        <w:rPr>
          <w:rFonts w:ascii="Times New Roman" w:hAnsi="Times New Roman" w:cs="Times New Roman"/>
        </w:rPr>
        <w:t xml:space="preserve">8.10. Электронный обмен документами осуществляется Сторонами в соответствии с действующим законодательством РФ, в том числе Гражданским кодексом РФ, Налоговым кодексом РФ, Федеральным законом от 06.04.2011 года № 63-ФЗ «Об электронной подписи». Термины, перечисленные в </w:t>
      </w:r>
      <w:hyperlink r:id="rId7" w:tooltip="consultantplus://offline/ref=6EF46CF789FC81C2BB943CE5850C438294CB26A40445A865708154799BE7774ADEECFB65B0489663vEJ" w:history="1">
        <w:r>
          <w:rPr>
            <w:rStyle w:val="af8"/>
            <w:rFonts w:ascii="Times New Roman" w:hAnsi="Times New Roman" w:cs="Times New Roman"/>
          </w:rPr>
          <w:t xml:space="preserve">ст. </w:t>
        </w:r>
      </w:hyperlink>
      <w:r>
        <w:rPr>
          <w:rFonts w:ascii="Times New Roman" w:hAnsi="Times New Roman" w:cs="Times New Roman"/>
        </w:rPr>
        <w:t>2 ФЗ от 06.04.2011г. № 63-ФЗ "Об электронной подписи", применяются в настоящем Соглашении в соответствии с определениями, данными в указанных Законах.</w:t>
      </w:r>
    </w:p>
    <w:p w14:paraId="5EFD5E77" w14:textId="77777777" w:rsidR="00870632" w:rsidRDefault="00870632">
      <w:pPr>
        <w:spacing w:after="0"/>
        <w:ind w:firstLine="708"/>
        <w:jc w:val="both"/>
        <w:rPr>
          <w:rFonts w:ascii="Times New Roman" w:hAnsi="Times New Roman" w:cs="Times New Roman"/>
        </w:rPr>
      </w:pPr>
    </w:p>
    <w:p w14:paraId="391DD153" w14:textId="77777777" w:rsidR="00870632" w:rsidRDefault="0049598A">
      <w:pPr>
        <w:spacing w:after="0"/>
        <w:ind w:firstLine="708"/>
        <w:jc w:val="center"/>
        <w:rPr>
          <w:rFonts w:ascii="Times New Roman" w:hAnsi="Times New Roman" w:cs="Times New Roman"/>
          <w:b/>
        </w:rPr>
      </w:pPr>
      <w:r>
        <w:rPr>
          <w:rFonts w:ascii="Times New Roman" w:hAnsi="Times New Roman" w:cs="Times New Roman"/>
          <w:b/>
        </w:rPr>
        <w:t>9. НАЛОГОВАЯ ОГОВОРКА.</w:t>
      </w:r>
    </w:p>
    <w:p w14:paraId="47F42BAD" w14:textId="77777777" w:rsidR="00870632" w:rsidRDefault="0049598A">
      <w:pPr>
        <w:pStyle w:val="af9"/>
        <w:spacing w:before="0" w:beforeAutospacing="0" w:after="0" w:afterAutospacing="0"/>
        <w:ind w:firstLine="708"/>
        <w:jc w:val="both"/>
        <w:rPr>
          <w:sz w:val="22"/>
          <w:szCs w:val="22"/>
        </w:rPr>
      </w:pPr>
      <w:r>
        <w:rPr>
          <w:sz w:val="22"/>
          <w:szCs w:val="22"/>
        </w:rPr>
        <w:t>9.1 Исполнитель, руководствуясь ст.431.2 Гражданского кодекса РФ, заверяет Заказчика о следующих обстоятельствах:</w:t>
      </w:r>
    </w:p>
    <w:p w14:paraId="7D3C7378" w14:textId="77777777" w:rsidR="00870632" w:rsidRDefault="0049598A">
      <w:pPr>
        <w:pStyle w:val="af9"/>
        <w:spacing w:before="0" w:beforeAutospacing="0" w:after="0" w:afterAutospacing="0"/>
        <w:ind w:firstLine="708"/>
        <w:jc w:val="both"/>
        <w:rPr>
          <w:sz w:val="22"/>
          <w:szCs w:val="22"/>
        </w:rPr>
      </w:pPr>
      <w:r>
        <w:rPr>
          <w:sz w:val="22"/>
          <w:szCs w:val="22"/>
        </w:rPr>
        <w:t>а) Исполнитель состоит на налоговом учете, сдает в налоговые органы в установленном порядке отчетность и исполняет надлежащим образом, в полном объеме и в соответствии с действующим законодательством РФ обязанность по уплате налогов и сборов;</w:t>
      </w:r>
    </w:p>
    <w:p w14:paraId="1326CAD1" w14:textId="77777777" w:rsidR="00870632" w:rsidRDefault="0049598A">
      <w:pPr>
        <w:pStyle w:val="af9"/>
        <w:spacing w:before="0" w:beforeAutospacing="0" w:after="0" w:afterAutospacing="0"/>
        <w:ind w:firstLine="708"/>
        <w:jc w:val="both"/>
        <w:rPr>
          <w:sz w:val="22"/>
          <w:szCs w:val="22"/>
        </w:rPr>
      </w:pPr>
      <w:r>
        <w:rPr>
          <w:sz w:val="22"/>
          <w:szCs w:val="22"/>
        </w:rPr>
        <w:t>б) все операции по покупке товара (работ, услуг) у своих контрагентов и по оказанию услуг  Заказчику полностью отражаются в бухгалтерской и налоговой отчетности Исполнителя;</w:t>
      </w:r>
    </w:p>
    <w:p w14:paraId="523F7018" w14:textId="77777777" w:rsidR="00870632" w:rsidRDefault="0049598A">
      <w:pPr>
        <w:pStyle w:val="af9"/>
        <w:spacing w:before="0" w:beforeAutospacing="0" w:after="0" w:afterAutospacing="0"/>
        <w:ind w:firstLine="708"/>
        <w:jc w:val="both"/>
        <w:rPr>
          <w:sz w:val="22"/>
          <w:szCs w:val="22"/>
        </w:rPr>
      </w:pPr>
      <w:r>
        <w:rPr>
          <w:sz w:val="22"/>
          <w:szCs w:val="22"/>
        </w:rPr>
        <w:t>в) Исполнитель гарантирует и обязуется отражать в налоговой отчетности налог на добавленную стоимость (НДС), уплаченный Заказчиком  Исполнителя в составе цены оказания (работ) услуг;</w:t>
      </w:r>
    </w:p>
    <w:p w14:paraId="66BC1D16" w14:textId="77777777" w:rsidR="00870632" w:rsidRDefault="0049598A">
      <w:pPr>
        <w:pStyle w:val="af9"/>
        <w:spacing w:before="0" w:beforeAutospacing="0" w:after="0" w:afterAutospacing="0"/>
        <w:ind w:firstLine="708"/>
        <w:jc w:val="both"/>
        <w:rPr>
          <w:sz w:val="22"/>
          <w:szCs w:val="22"/>
        </w:rPr>
      </w:pPr>
      <w:r>
        <w:rPr>
          <w:sz w:val="22"/>
          <w:szCs w:val="22"/>
        </w:rPr>
        <w:t>г) неуплата (неполная уплата) и/или зачет (возврат) сумм налогов не являются основной целью договора и работ (услуг), выполняемых по договору;</w:t>
      </w:r>
    </w:p>
    <w:p w14:paraId="59B4C310" w14:textId="77777777" w:rsidR="00870632" w:rsidRDefault="0049598A">
      <w:pPr>
        <w:pStyle w:val="af9"/>
        <w:spacing w:before="0" w:beforeAutospacing="0" w:after="0" w:afterAutospacing="0"/>
        <w:ind w:firstLine="708"/>
        <w:jc w:val="both"/>
        <w:rPr>
          <w:sz w:val="22"/>
          <w:szCs w:val="22"/>
        </w:rPr>
      </w:pPr>
      <w:r>
        <w:rPr>
          <w:sz w:val="22"/>
          <w:szCs w:val="22"/>
        </w:rPr>
        <w:t>д) Исполнитель гарантирует, что обладает достаточными материальными ресурсами по исполнению договора.</w:t>
      </w:r>
    </w:p>
    <w:p w14:paraId="06AC1023" w14:textId="77777777" w:rsidR="00870632" w:rsidRDefault="0049598A">
      <w:pPr>
        <w:pStyle w:val="af9"/>
        <w:spacing w:before="0" w:beforeAutospacing="0" w:after="0" w:afterAutospacing="0"/>
        <w:ind w:firstLine="708"/>
        <w:jc w:val="both"/>
        <w:rPr>
          <w:sz w:val="22"/>
          <w:szCs w:val="22"/>
        </w:rPr>
      </w:pPr>
      <w:r>
        <w:rPr>
          <w:sz w:val="22"/>
          <w:szCs w:val="22"/>
        </w:rPr>
        <w:t>Стороны определили, что вышеизложенные заверения об обстоятельствах имеют существенное значение для Заказчика, и Заказчик при исполнении договора будет полагаться на данные заверения об обстоятельствах.</w:t>
      </w:r>
    </w:p>
    <w:p w14:paraId="11F3C198" w14:textId="77777777"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При недостоверности данных заверений об обстоятельствах, а равно при ненадлежащем исполнении Исполнителем требований действующего налогового законодательства РФ, в том числе в части своевременного декларирования и уплаты налогов, предоставления достоверной налоговый отчетности, совершения иных предусмотренных налоговым законодательством </w:t>
      </w:r>
      <w:r>
        <w:rPr>
          <w:rFonts w:ascii="Times New Roman" w:hAnsi="Times New Roman" w:cs="Times New Roman"/>
        </w:rPr>
        <w:lastRenderedPageBreak/>
        <w:t>обязанностей, Исполнитель обязан в полном объеме возместить Заказчику причиненные убытки, в том числе возникшие в результате отказа Заказчику в возмещении причитающихся ему сумм налогов, доначислении налогов, начислении пеней, наложении штрафов.</w:t>
      </w:r>
    </w:p>
    <w:p w14:paraId="4F56A482" w14:textId="77777777" w:rsidR="00870632" w:rsidRDefault="00870632">
      <w:pPr>
        <w:spacing w:after="0"/>
        <w:ind w:firstLine="708"/>
        <w:jc w:val="both"/>
        <w:rPr>
          <w:rFonts w:ascii="Times New Roman" w:hAnsi="Times New Roman" w:cs="Times New Roman"/>
        </w:rPr>
      </w:pPr>
    </w:p>
    <w:p w14:paraId="49F1E339" w14:textId="77777777" w:rsidR="00870632" w:rsidRDefault="0049598A">
      <w:pPr>
        <w:spacing w:after="0"/>
        <w:ind w:firstLine="709"/>
        <w:jc w:val="center"/>
        <w:rPr>
          <w:rFonts w:ascii="Times New Roman" w:hAnsi="Times New Roman" w:cs="Times New Roman"/>
          <w:b/>
        </w:rPr>
      </w:pPr>
      <w:r>
        <w:rPr>
          <w:rFonts w:ascii="Times New Roman" w:hAnsi="Times New Roman" w:cs="Times New Roman"/>
          <w:b/>
        </w:rPr>
        <w:t>10.    ЗАКЛЮЧИТЕЛЬНЫЕ ПОЛОЖЕНИЯ</w:t>
      </w:r>
    </w:p>
    <w:p w14:paraId="5FA6CCEF" w14:textId="77777777" w:rsidR="00870632" w:rsidRDefault="0049598A">
      <w:pPr>
        <w:spacing w:after="0"/>
        <w:ind w:firstLine="708"/>
        <w:jc w:val="both"/>
        <w:rPr>
          <w:rFonts w:ascii="Times New Roman" w:hAnsi="Times New Roman" w:cs="Times New Roman"/>
        </w:rPr>
      </w:pPr>
      <w:r>
        <w:rPr>
          <w:rFonts w:ascii="Times New Roman" w:hAnsi="Times New Roman" w:cs="Times New Roman"/>
        </w:rPr>
        <w:t xml:space="preserve">10.1. Настоящий договор вступает в силу с момента его подписания Сторонами и действует до </w:t>
      </w:r>
      <w:r>
        <w:rPr>
          <w:rFonts w:ascii="Times New Roman" w:hAnsi="Times New Roman" w:cs="Times New Roman"/>
          <w:highlight w:val="green"/>
        </w:rPr>
        <w:t>«___»______________202__</w:t>
      </w:r>
      <w:r>
        <w:rPr>
          <w:rFonts w:ascii="Times New Roman" w:hAnsi="Times New Roman" w:cs="Times New Roman"/>
        </w:rPr>
        <w:t xml:space="preserve">г. Пролонгация настоящего договора возможна путем заключения Сторонами дополнительного соглашения, оформленного в письменном виде уполномоченными на то лицами. </w:t>
      </w:r>
    </w:p>
    <w:p w14:paraId="1D10D4C1" w14:textId="77777777" w:rsidR="00870632" w:rsidRDefault="0049598A">
      <w:pPr>
        <w:spacing w:after="0"/>
        <w:ind w:firstLine="708"/>
        <w:jc w:val="both"/>
        <w:rPr>
          <w:rFonts w:ascii="Times New Roman" w:hAnsi="Times New Roman" w:cs="Times New Roman"/>
        </w:rPr>
      </w:pPr>
      <w:r>
        <w:rPr>
          <w:rFonts w:ascii="Times New Roman" w:hAnsi="Times New Roman" w:cs="Times New Roman"/>
        </w:rPr>
        <w:t>10.2. Документы (копии документов), которыми Стороны будут обмениваться  в рамках исполнения настоящего договора (счета, акты приема-сдачи работ, счета-фактуры, дополнительные соглашения и др.) переданные по факсимильной и (или) электронной связи посредством сети «Интернет», признаются имеющими юридическую силу в случае, если соответствующий документ подписан уполномоченными представителями Сторон (одной из Сторон), а соответствующее сообщение содержит данные, позволяющие однозначно определить, что документ исходит от одной из Сторон. Документы (копии), переданные по факсимильной и (или) электронной связи, подлежат обязательной замене на оригиналы не позднее 30 (тридцати) календарных дней со дня их отправки по факсу (электронной почте). Юридическую ответственность за несоблюдение данного условия несет Сторона, направившая документ (копию).</w:t>
      </w:r>
    </w:p>
    <w:p w14:paraId="29BEA11E" w14:textId="77777777" w:rsidR="00870632" w:rsidRDefault="0049598A">
      <w:pPr>
        <w:spacing w:after="0"/>
        <w:ind w:firstLine="708"/>
        <w:jc w:val="both"/>
        <w:rPr>
          <w:rFonts w:ascii="Times New Roman" w:hAnsi="Times New Roman" w:cs="Times New Roman"/>
        </w:rPr>
      </w:pPr>
      <w:r>
        <w:rPr>
          <w:rFonts w:ascii="Times New Roman" w:hAnsi="Times New Roman" w:cs="Times New Roman"/>
        </w:rPr>
        <w:t>Каждая из сторон несет риск не извещения второй стороны об изменении своего адреса электронной почты. В случае уклонения стороны от получения уведомления, направленного второй стороной, уведомление считается полученным по истечении 5 календарных дней с момента его направления.</w:t>
      </w:r>
    </w:p>
    <w:p w14:paraId="1137CDCC" w14:textId="77777777" w:rsidR="00870632" w:rsidRPr="004F553E" w:rsidRDefault="0049598A">
      <w:pPr>
        <w:spacing w:after="0"/>
        <w:ind w:firstLine="708"/>
        <w:jc w:val="both"/>
        <w:rPr>
          <w:rFonts w:ascii="Times New Roman" w:hAnsi="Times New Roman" w:cs="Times New Roman"/>
        </w:rPr>
      </w:pPr>
      <w:proofErr w:type="gramStart"/>
      <w:r w:rsidRPr="004F553E">
        <w:rPr>
          <w:rFonts w:ascii="Times New Roman" w:hAnsi="Times New Roman" w:cs="Times New Roman"/>
        </w:rPr>
        <w:t>Документы</w:t>
      </w:r>
      <w:proofErr w:type="gramEnd"/>
      <w:r w:rsidRPr="004F553E">
        <w:rPr>
          <w:rFonts w:ascii="Times New Roman" w:hAnsi="Times New Roman" w:cs="Times New Roman"/>
        </w:rPr>
        <w:t xml:space="preserve"> отправленные с </w:t>
      </w:r>
      <w:r w:rsidR="002F3BB1" w:rsidRPr="004F553E">
        <w:rPr>
          <w:rFonts w:ascii="Times New Roman" w:hAnsi="Times New Roman" w:cs="Times New Roman"/>
        </w:rPr>
        <w:t>корпоративных адресов электронной почты, имеющих доменное имя @csm-belgorod.ru</w:t>
      </w:r>
      <w:r w:rsidRPr="004F553E">
        <w:rPr>
          <w:rFonts w:ascii="Times New Roman" w:hAnsi="Times New Roman" w:cs="Times New Roman"/>
        </w:rPr>
        <w:t>,</w:t>
      </w:r>
      <w:r w:rsidRPr="004F553E">
        <w:t xml:space="preserve"> </w:t>
      </w:r>
      <w:r w:rsidRPr="004F553E">
        <w:rPr>
          <w:rFonts w:ascii="Times New Roman" w:hAnsi="Times New Roman" w:cs="Times New Roman"/>
        </w:rPr>
        <w:t>считаются отправленными надлежащим образом.</w:t>
      </w:r>
    </w:p>
    <w:p w14:paraId="24DED30B" w14:textId="77777777" w:rsidR="00870632" w:rsidRPr="004F553E" w:rsidRDefault="0049598A">
      <w:pPr>
        <w:spacing w:after="0"/>
        <w:ind w:firstLine="708"/>
        <w:jc w:val="both"/>
        <w:rPr>
          <w:rFonts w:ascii="Times New Roman" w:hAnsi="Times New Roman" w:cs="Times New Roman"/>
        </w:rPr>
      </w:pPr>
      <w:r w:rsidRPr="004F553E">
        <w:rPr>
          <w:rFonts w:ascii="Times New Roman" w:hAnsi="Times New Roman" w:cs="Times New Roman"/>
        </w:rPr>
        <w:t xml:space="preserve">10.3. </w:t>
      </w:r>
      <w:r w:rsidRPr="004F553E">
        <w:rPr>
          <w:rFonts w:ascii="Times New Roman" w:hAnsi="Times New Roman" w:cs="Times New Roman"/>
          <w:color w:val="000000"/>
        </w:rPr>
        <w:t xml:space="preserve">Разрешительные и правоустанавливающие документы Исполнителя размещены на сайтах </w:t>
      </w:r>
      <w:r w:rsidR="002F3BB1" w:rsidRPr="004F553E">
        <w:rPr>
          <w:rFonts w:ascii="Times New Roman" w:hAnsi="Times New Roman" w:cs="Times New Roman"/>
          <w:color w:val="000000"/>
        </w:rPr>
        <w:t>https://</w:t>
      </w:r>
      <w:r w:rsidRPr="004F553E">
        <w:rPr>
          <w:rFonts w:ascii="Times New Roman" w:hAnsi="Times New Roman" w:cs="Times New Roman"/>
          <w:color w:val="000000"/>
        </w:rPr>
        <w:t xml:space="preserve">bus.gov.ru. и </w:t>
      </w:r>
      <w:r w:rsidR="002F3BB1" w:rsidRPr="004F553E">
        <w:rPr>
          <w:rFonts w:ascii="Times New Roman" w:hAnsi="Times New Roman" w:cs="Times New Roman"/>
          <w:color w:val="000000"/>
        </w:rPr>
        <w:t>https://31.csmrst.ru.</w:t>
      </w:r>
    </w:p>
    <w:p w14:paraId="13530EDC" w14:textId="77777777" w:rsidR="00870632" w:rsidRPr="004F553E" w:rsidRDefault="0049598A">
      <w:pPr>
        <w:spacing w:after="0"/>
        <w:ind w:firstLine="708"/>
        <w:jc w:val="both"/>
        <w:rPr>
          <w:rFonts w:ascii="Times New Roman" w:hAnsi="Times New Roman" w:cs="Times New Roman"/>
        </w:rPr>
      </w:pPr>
      <w:r w:rsidRPr="004F553E">
        <w:rPr>
          <w:rFonts w:ascii="Times New Roman" w:hAnsi="Times New Roman" w:cs="Times New Roman"/>
        </w:rPr>
        <w:t xml:space="preserve">10.4. Изменение и расторжение договора производится в порядке и по основаниям, прямо предусмотренным Гражданским кодексом Российской Федерации. </w:t>
      </w:r>
    </w:p>
    <w:p w14:paraId="746DDACC" w14:textId="77777777" w:rsidR="00870632" w:rsidRPr="004F553E" w:rsidRDefault="0049598A">
      <w:pPr>
        <w:spacing w:after="0"/>
        <w:ind w:firstLine="708"/>
        <w:jc w:val="both"/>
        <w:rPr>
          <w:rFonts w:ascii="Times New Roman" w:hAnsi="Times New Roman" w:cs="Times New Roman"/>
        </w:rPr>
      </w:pPr>
      <w:r w:rsidRPr="004F553E">
        <w:rPr>
          <w:rFonts w:ascii="Times New Roman" w:hAnsi="Times New Roman" w:cs="Times New Roman"/>
        </w:rPr>
        <w:t>10.5. Настоящий договор также может быть расторгнут в одностороннем порядке при условии письменного уведомления другой Стороны за 30 (тридцать) календарных дней до даты расторжения. Расторжение договора не является основанием для отказа от выполнения Работ, которые были оплачены Заказчиком.</w:t>
      </w:r>
    </w:p>
    <w:p w14:paraId="356FABE3" w14:textId="77777777" w:rsidR="00870632" w:rsidRPr="004F553E" w:rsidRDefault="0049598A">
      <w:pPr>
        <w:spacing w:after="0"/>
        <w:ind w:firstLine="708"/>
        <w:jc w:val="both"/>
        <w:rPr>
          <w:rFonts w:ascii="Times New Roman" w:hAnsi="Times New Roman" w:cs="Times New Roman"/>
        </w:rPr>
      </w:pPr>
      <w:r w:rsidRPr="004F553E">
        <w:rPr>
          <w:rFonts w:ascii="Times New Roman" w:hAnsi="Times New Roman" w:cs="Times New Roman"/>
        </w:rPr>
        <w:t>10.6. Настоящий Договор не может быть использован в рамках проводимых торгов или закупочных процедур, в качестве согласия Исполнителя на его привлечение как соисполнителя (субподрядчика) или коллективного участника на стороне Заказчика. Настоящий Договор не подтверждает наличия каких-либо партнерских отношений между Исполнителем и Заказчиком, кроме выполнения работ (оказания услуг) прямо предусмотренных настоящим Договором и не дает права использования наименования Исполнителя, его товарных знаком, ссылок на Исполнителя и его информационные ресурсы (в том числе в сети Интернет) в целях рекламы, продвижения продукции (работ, услуг) Заказчика, либо и иных целях, прямо не предусмотренных настоящим Договором.</w:t>
      </w:r>
    </w:p>
    <w:p w14:paraId="1821ECF9" w14:textId="77777777" w:rsidR="00870632" w:rsidRDefault="0049598A" w:rsidP="002F3BB1">
      <w:pPr>
        <w:spacing w:after="0"/>
        <w:ind w:firstLine="709"/>
        <w:jc w:val="both"/>
        <w:rPr>
          <w:rFonts w:ascii="Times New Roman" w:hAnsi="Times New Roman" w:cs="Times New Roman"/>
        </w:rPr>
      </w:pPr>
      <w:r w:rsidRPr="004F553E">
        <w:rPr>
          <w:rFonts w:ascii="Times New Roman" w:hAnsi="Times New Roman" w:cs="Times New Roman"/>
        </w:rPr>
        <w:t>10.7. Все споры и разногласия по настоящему договору разрешаются Сторонами путем переговоров. Оперативное решение вопросов, связанных с предметом настоящего договора, со стороны Исполнителя осуществляет Служба п</w:t>
      </w:r>
      <w:r>
        <w:rPr>
          <w:rFonts w:ascii="Times New Roman" w:hAnsi="Times New Roman" w:cs="Times New Roman"/>
        </w:rPr>
        <w:t xml:space="preserve">о работе с заказчиками по телефонам (4722) 20-13-32, (4722) 20-13-33 доб. 111 со стороны Заказчика  </w:t>
      </w:r>
      <w:r>
        <w:rPr>
          <w:rFonts w:ascii="Times New Roman" w:hAnsi="Times New Roman" w:cs="Times New Roman"/>
          <w:highlight w:val="green"/>
        </w:rPr>
        <w:t>_______________________________ по телефонам ________________________________, факс ______________.</w:t>
      </w:r>
    </w:p>
    <w:p w14:paraId="688CC733" w14:textId="77777777" w:rsidR="0054331C" w:rsidRPr="0054331C" w:rsidRDefault="0054331C" w:rsidP="002F3BB1">
      <w:pPr>
        <w:spacing w:after="0"/>
        <w:ind w:firstLine="709"/>
        <w:jc w:val="both"/>
        <w:rPr>
          <w:rFonts w:ascii="Times New Roman" w:hAnsi="Times New Roman" w:cs="Times New Roman"/>
        </w:rPr>
      </w:pPr>
      <w:r w:rsidRPr="004F553E">
        <w:rPr>
          <w:rFonts w:ascii="Times New Roman" w:hAnsi="Times New Roman" w:cs="Times New Roman"/>
        </w:rPr>
        <w:t>10.8.Срок ответа на претензии Сторон, связанные с неисполнением или ненадлежащим исполнением настоящего договора, составляет 15 (пятнадцать) календарных дней с даты их получения.</w:t>
      </w:r>
    </w:p>
    <w:p w14:paraId="7BC2D8F3" w14:textId="77777777" w:rsidR="00870632" w:rsidRDefault="0049598A" w:rsidP="002F3BB1">
      <w:pPr>
        <w:spacing w:after="0"/>
        <w:ind w:firstLine="709"/>
        <w:jc w:val="both"/>
        <w:rPr>
          <w:rFonts w:ascii="Times New Roman" w:hAnsi="Times New Roman" w:cs="Times New Roman"/>
        </w:rPr>
      </w:pPr>
      <w:r>
        <w:rPr>
          <w:rFonts w:ascii="Times New Roman" w:hAnsi="Times New Roman" w:cs="Times New Roman"/>
        </w:rPr>
        <w:lastRenderedPageBreak/>
        <w:t>10.</w:t>
      </w:r>
      <w:proofErr w:type="gramStart"/>
      <w:r w:rsidR="0054331C">
        <w:rPr>
          <w:rFonts w:ascii="Times New Roman" w:hAnsi="Times New Roman" w:cs="Times New Roman"/>
        </w:rPr>
        <w:t>9.</w:t>
      </w:r>
      <w:r>
        <w:rPr>
          <w:rFonts w:ascii="Times New Roman" w:hAnsi="Times New Roman" w:cs="Times New Roman"/>
        </w:rPr>
        <w:t>При</w:t>
      </w:r>
      <w:proofErr w:type="gramEnd"/>
      <w:r>
        <w:rPr>
          <w:rFonts w:ascii="Times New Roman" w:hAnsi="Times New Roman" w:cs="Times New Roman"/>
        </w:rPr>
        <w:t xml:space="preserve"> не достижении соглашения спор передается на рассмотрение Арбитражного суда Белгородской области.</w:t>
      </w:r>
    </w:p>
    <w:p w14:paraId="7D09D1EB" w14:textId="77777777" w:rsidR="00870632" w:rsidRDefault="0049598A" w:rsidP="002F3BB1">
      <w:pPr>
        <w:spacing w:after="0"/>
        <w:ind w:firstLine="709"/>
        <w:jc w:val="both"/>
        <w:rPr>
          <w:rFonts w:ascii="Times New Roman" w:hAnsi="Times New Roman" w:cs="Times New Roman"/>
        </w:rPr>
      </w:pPr>
      <w:r>
        <w:rPr>
          <w:rFonts w:ascii="Times New Roman" w:hAnsi="Times New Roman" w:cs="Times New Roman"/>
        </w:rPr>
        <w:t>10.</w:t>
      </w:r>
      <w:r w:rsidR="0054331C">
        <w:rPr>
          <w:rFonts w:ascii="Times New Roman" w:hAnsi="Times New Roman" w:cs="Times New Roman"/>
        </w:rPr>
        <w:t>10</w:t>
      </w:r>
      <w:r>
        <w:rPr>
          <w:rFonts w:ascii="Times New Roman" w:hAnsi="Times New Roman" w:cs="Times New Roman"/>
        </w:rPr>
        <w:t xml:space="preserve"> Настоящий договор составлен в 2-х экземплярах, имеющих одинаковую силу, по одному для каждой из Сторон. Любые изменения и дополнения к настоящему договору имеют силу в случае оформления их в письменном виде и подписания уполномоченными на то лицами обеих Сторон.</w:t>
      </w:r>
    </w:p>
    <w:p w14:paraId="7CC71715" w14:textId="77777777" w:rsidR="00870632" w:rsidRDefault="0049598A">
      <w:pPr>
        <w:spacing w:after="0"/>
        <w:ind w:firstLine="708"/>
        <w:jc w:val="both"/>
        <w:rPr>
          <w:rFonts w:ascii="Times New Roman" w:hAnsi="Times New Roman" w:cs="Times New Roman"/>
        </w:rPr>
      </w:pPr>
      <w:r>
        <w:rPr>
          <w:rFonts w:ascii="Times New Roman" w:hAnsi="Times New Roman" w:cs="Times New Roman"/>
        </w:rPr>
        <w:t>10.</w:t>
      </w:r>
      <w:r w:rsidR="0054331C">
        <w:rPr>
          <w:rFonts w:ascii="Times New Roman" w:hAnsi="Times New Roman" w:cs="Times New Roman"/>
        </w:rPr>
        <w:t xml:space="preserve">11. </w:t>
      </w:r>
      <w:r>
        <w:rPr>
          <w:rFonts w:ascii="Times New Roman" w:hAnsi="Times New Roman" w:cs="Times New Roman"/>
        </w:rPr>
        <w:t>Во всем, что не урегулировано настоящим договором, Стороны руководствуются действующим законодательством, в том числе положениями Гражданского кодекса Российской Федерации.</w:t>
      </w:r>
    </w:p>
    <w:p w14:paraId="7CCD846D" w14:textId="77777777" w:rsidR="00870632" w:rsidRDefault="00870632">
      <w:pPr>
        <w:spacing w:after="0"/>
        <w:ind w:firstLine="708"/>
        <w:jc w:val="both"/>
        <w:rPr>
          <w:rFonts w:ascii="Times New Roman" w:hAnsi="Times New Roman" w:cs="Times New Roman"/>
        </w:rPr>
      </w:pPr>
    </w:p>
    <w:p w14:paraId="735E36EA" w14:textId="77777777" w:rsidR="00870632" w:rsidRDefault="0049598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11.   ЮРИДИЧЕСКИЕ АДРЕСА, РЕКВИЗИТЫ И ПОДПИСИ СТОРОН</w:t>
      </w:r>
    </w:p>
    <w:p w14:paraId="006DAFD0" w14:textId="77777777" w:rsidR="00870632" w:rsidRDefault="00870632">
      <w:pPr>
        <w:spacing w:after="0" w:line="240" w:lineRule="auto"/>
        <w:jc w:val="both"/>
        <w:rPr>
          <w:rFonts w:ascii="Times New Roman" w:eastAsia="Times New Roman" w:hAnsi="Times New Roman" w:cs="Times New Roman"/>
          <w:b/>
          <w:lang w:eastAsia="ru-RU"/>
        </w:rPr>
      </w:pPr>
    </w:p>
    <w:p w14:paraId="0AFE7B55" w14:textId="77777777"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ИСПОЛНИТЕЛЬ:</w:t>
      </w:r>
    </w:p>
    <w:p w14:paraId="5FCE2B45"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Юридический и почтовый адрес:</w:t>
      </w:r>
      <w:r>
        <w:rPr>
          <w:rFonts w:ascii="Times New Roman" w:eastAsia="Times New Roman" w:hAnsi="Times New Roman" w:cs="Times New Roman"/>
          <w:lang w:eastAsia="ru-RU"/>
        </w:rPr>
        <w:t xml:space="preserve"> 308007, г. Белгород, ул. Садовая, дом 110.</w:t>
      </w:r>
    </w:p>
    <w:p w14:paraId="035ECEAC"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телефон +7 (4722) 201-332,+7 (4722)201-333,(4722)34-66-47 (бухгалтерия)</w:t>
      </w:r>
    </w:p>
    <w:p w14:paraId="672B5B1F"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w:t>
      </w:r>
      <w:hyperlink r:id="rId8" w:tooltip="mailto:info@csm-belgorod.ru" w:history="1">
        <w:r>
          <w:rPr>
            <w:rStyle w:val="af8"/>
            <w:rFonts w:ascii="Times New Roman" w:eastAsia="Times New Roman" w:hAnsi="Times New Roman" w:cs="Times New Roman"/>
            <w:bCs/>
            <w:lang w:val="en-US" w:eastAsia="ru-RU"/>
          </w:rPr>
          <w:t>info</w:t>
        </w:r>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csm</w:t>
        </w:r>
        <w:proofErr w:type="spellEnd"/>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belgorod</w:t>
        </w:r>
        <w:proofErr w:type="spellEnd"/>
        <w:r>
          <w:rPr>
            <w:rStyle w:val="af8"/>
            <w:rFonts w:ascii="Times New Roman" w:eastAsia="Times New Roman" w:hAnsi="Times New Roman" w:cs="Times New Roman"/>
            <w:bCs/>
            <w:lang w:eastAsia="ru-RU"/>
          </w:rPr>
          <w:t>.</w:t>
        </w:r>
        <w:proofErr w:type="spellStart"/>
        <w:r>
          <w:rPr>
            <w:rStyle w:val="af8"/>
            <w:rFonts w:ascii="Times New Roman" w:eastAsia="Times New Roman" w:hAnsi="Times New Roman" w:cs="Times New Roman"/>
            <w:bCs/>
            <w:lang w:val="en-US" w:eastAsia="ru-RU"/>
          </w:rPr>
          <w:t>ru</w:t>
        </w:r>
        <w:proofErr w:type="spellEnd"/>
      </w:hyperlink>
    </w:p>
    <w:p w14:paraId="0553AEC6"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ОГРН 1023101659657</w:t>
      </w:r>
    </w:p>
    <w:p w14:paraId="766494BA"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ИНН 3125008748   КПП 312301001</w:t>
      </w:r>
    </w:p>
    <w:p w14:paraId="0BAAA99F"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Банковские реквизиты</w:t>
      </w:r>
      <w:r>
        <w:rPr>
          <w:rFonts w:ascii="Times New Roman" w:eastAsia="Times New Roman" w:hAnsi="Times New Roman" w:cs="Times New Roman"/>
          <w:lang w:eastAsia="ru-RU"/>
        </w:rPr>
        <w:t xml:space="preserve">: Получатель: УФК по Белгородской области (ФБУ «Белгородский </w:t>
      </w:r>
      <w:proofErr w:type="gramStart"/>
      <w:r>
        <w:rPr>
          <w:rFonts w:ascii="Times New Roman" w:eastAsia="Times New Roman" w:hAnsi="Times New Roman" w:cs="Times New Roman"/>
          <w:lang w:eastAsia="ru-RU"/>
        </w:rPr>
        <w:t xml:space="preserve">ЦСМ»   </w:t>
      </w:r>
      <w:proofErr w:type="gramEnd"/>
      <w:r>
        <w:rPr>
          <w:rFonts w:ascii="Times New Roman" w:eastAsia="Times New Roman" w:hAnsi="Times New Roman" w:cs="Times New Roman"/>
          <w:lang w:eastAsia="ru-RU"/>
        </w:rPr>
        <w:t xml:space="preserve">л/с 20266Х13450) </w:t>
      </w:r>
    </w:p>
    <w:p w14:paraId="2D39EA97"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банка получателя: Отделение Белгород //УФК по Белгородской области </w:t>
      </w:r>
    </w:p>
    <w:p w14:paraId="21E974AE"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г. Белгород</w:t>
      </w:r>
    </w:p>
    <w:p w14:paraId="142DF82D" w14:textId="77777777"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БИК банка получателя (БИК ТОФК):</w:t>
      </w:r>
      <w:r>
        <w:rPr>
          <w:rFonts w:ascii="Times New Roman" w:eastAsia="Times New Roman" w:hAnsi="Times New Roman" w:cs="Times New Roman"/>
          <w:b/>
          <w:lang w:eastAsia="ru-RU"/>
        </w:rPr>
        <w:t>011403102</w:t>
      </w:r>
    </w:p>
    <w:p w14:paraId="42969C55"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счета банка получателя (ЕКС):</w:t>
      </w:r>
      <w:r>
        <w:rPr>
          <w:rFonts w:ascii="Times New Roman" w:eastAsia="Times New Roman" w:hAnsi="Times New Roman" w:cs="Times New Roman"/>
          <w:b/>
          <w:lang w:eastAsia="ru-RU"/>
        </w:rPr>
        <w:t>40102810745370000018</w:t>
      </w:r>
    </w:p>
    <w:p w14:paraId="26F83562" w14:textId="77777777"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Номер казначейского счета:</w:t>
      </w:r>
      <w:r>
        <w:rPr>
          <w:rFonts w:ascii="Times New Roman" w:eastAsia="Times New Roman" w:hAnsi="Times New Roman" w:cs="Times New Roman"/>
          <w:b/>
          <w:lang w:eastAsia="ru-RU"/>
        </w:rPr>
        <w:t>03214643000000012600</w:t>
      </w:r>
    </w:p>
    <w:p w14:paraId="1B24B58A" w14:textId="77777777" w:rsidR="00870632" w:rsidRDefault="0049598A">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Номер лицевого счета  </w:t>
      </w:r>
      <w:r>
        <w:rPr>
          <w:rFonts w:ascii="Times New Roman" w:eastAsia="Times New Roman" w:hAnsi="Times New Roman" w:cs="Times New Roman"/>
          <w:b/>
          <w:lang w:eastAsia="ru-RU"/>
        </w:rPr>
        <w:t>20266</w:t>
      </w:r>
      <w:r>
        <w:rPr>
          <w:rFonts w:ascii="Times New Roman" w:eastAsia="Times New Roman" w:hAnsi="Times New Roman" w:cs="Times New Roman"/>
          <w:b/>
          <w:lang w:val="en-US" w:eastAsia="ru-RU"/>
        </w:rPr>
        <w:t>X</w:t>
      </w:r>
      <w:r>
        <w:rPr>
          <w:rFonts w:ascii="Times New Roman" w:eastAsia="Times New Roman" w:hAnsi="Times New Roman" w:cs="Times New Roman"/>
          <w:b/>
          <w:lang w:eastAsia="ru-RU"/>
        </w:rPr>
        <w:t>13450</w:t>
      </w:r>
    </w:p>
    <w:p w14:paraId="6A5526CD"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Код дохода  00000000000000000130</w:t>
      </w:r>
    </w:p>
    <w:p w14:paraId="5FBE851A"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ОКВЭД 71.12.62 деятельность в области метрологии</w:t>
      </w:r>
    </w:p>
    <w:p w14:paraId="2B050F3D"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14:paraId="7C265400"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ОКПО 02567219</w:t>
      </w:r>
    </w:p>
    <w:p w14:paraId="657170B8"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ОКАТО 14401000000</w:t>
      </w:r>
    </w:p>
    <w:p w14:paraId="4BFE3243"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ОКТМО 14701000</w:t>
      </w:r>
    </w:p>
    <w:p w14:paraId="71DB11FF"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ОКОПФ 7 51 03 </w:t>
      </w:r>
    </w:p>
    <w:p w14:paraId="7C4E65C9"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ОКФС 12</w:t>
      </w:r>
    </w:p>
    <w:p w14:paraId="66A3BD7D" w14:textId="77777777" w:rsidR="00870632" w:rsidRDefault="0049598A">
      <w:pPr>
        <w:tabs>
          <w:tab w:val="center" w:pos="4153"/>
          <w:tab w:val="right" w:pos="830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ОКОГУ 1323565</w:t>
      </w:r>
    </w:p>
    <w:p w14:paraId="32A94CC9" w14:textId="77777777" w:rsidR="00870632" w:rsidRDefault="00870632">
      <w:pPr>
        <w:tabs>
          <w:tab w:val="center" w:pos="4153"/>
          <w:tab w:val="right" w:pos="8306"/>
        </w:tabs>
        <w:spacing w:after="0" w:line="240" w:lineRule="auto"/>
        <w:rPr>
          <w:rFonts w:ascii="Times New Roman" w:eastAsia="Times New Roman" w:hAnsi="Times New Roman" w:cs="Times New Roman"/>
          <w:lang w:eastAsia="ru-RU"/>
        </w:rPr>
      </w:pPr>
    </w:p>
    <w:p w14:paraId="23F395D6" w14:textId="77777777" w:rsidR="00870632" w:rsidRDefault="005909B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r w:rsidR="0049598A">
        <w:rPr>
          <w:rFonts w:ascii="Times New Roman" w:eastAsia="Times New Roman" w:hAnsi="Times New Roman" w:cs="Times New Roman"/>
          <w:b/>
          <w:lang w:eastAsia="ru-RU"/>
        </w:rPr>
        <w:t>……………………………………………………………………………………………</w:t>
      </w:r>
    </w:p>
    <w:p w14:paraId="52C7EBE9" w14:textId="77777777" w:rsidR="00870632" w:rsidRDefault="00870632">
      <w:pPr>
        <w:spacing w:after="0" w:line="240" w:lineRule="auto"/>
        <w:jc w:val="both"/>
        <w:rPr>
          <w:rFonts w:ascii="Times New Roman" w:eastAsia="Times New Roman" w:hAnsi="Times New Roman" w:cs="Times New Roman"/>
          <w:b/>
          <w:lang w:eastAsia="ru-RU"/>
        </w:rPr>
      </w:pPr>
    </w:p>
    <w:p w14:paraId="5AB23A2F" w14:textId="77777777" w:rsidR="005909BD" w:rsidRDefault="005909BD">
      <w:pPr>
        <w:spacing w:after="0" w:line="240" w:lineRule="auto"/>
        <w:jc w:val="both"/>
        <w:rPr>
          <w:rFonts w:ascii="Times New Roman" w:eastAsia="Times New Roman" w:hAnsi="Times New Roman" w:cs="Times New Roman"/>
          <w:b/>
          <w:lang w:eastAsia="ru-RU"/>
        </w:rPr>
      </w:pPr>
    </w:p>
    <w:p w14:paraId="026F1689" w14:textId="77777777" w:rsidR="005909BD" w:rsidRDefault="005909BD">
      <w:pPr>
        <w:spacing w:after="0" w:line="240" w:lineRule="auto"/>
        <w:jc w:val="both"/>
        <w:rPr>
          <w:rFonts w:ascii="Times New Roman" w:eastAsia="Times New Roman" w:hAnsi="Times New Roman" w:cs="Times New Roman"/>
          <w:b/>
          <w:lang w:eastAsia="ru-RU"/>
        </w:rPr>
      </w:pPr>
    </w:p>
    <w:p w14:paraId="7AC04A1A" w14:textId="77777777" w:rsidR="005909BD" w:rsidRDefault="005909BD">
      <w:pPr>
        <w:spacing w:after="0" w:line="240" w:lineRule="auto"/>
        <w:jc w:val="both"/>
        <w:rPr>
          <w:rFonts w:ascii="Times New Roman" w:eastAsia="Times New Roman" w:hAnsi="Times New Roman" w:cs="Times New Roman"/>
          <w:b/>
          <w:lang w:eastAsia="ru-RU"/>
        </w:rPr>
      </w:pPr>
    </w:p>
    <w:p w14:paraId="3DE7BA77" w14:textId="77777777" w:rsidR="005909BD" w:rsidRDefault="005909BD">
      <w:pPr>
        <w:spacing w:after="0" w:line="240" w:lineRule="auto"/>
        <w:jc w:val="both"/>
        <w:rPr>
          <w:rFonts w:ascii="Times New Roman" w:eastAsia="Times New Roman" w:hAnsi="Times New Roman" w:cs="Times New Roman"/>
          <w:b/>
          <w:lang w:eastAsia="ru-RU"/>
        </w:rPr>
      </w:pPr>
    </w:p>
    <w:tbl>
      <w:tblPr>
        <w:tblW w:w="10008" w:type="dxa"/>
        <w:tblBorders>
          <w:insideH w:val="single" w:sz="4" w:space="0" w:color="000000"/>
        </w:tblBorders>
        <w:tblLook w:val="04A0" w:firstRow="1" w:lastRow="0" w:firstColumn="1" w:lastColumn="0" w:noHBand="0" w:noVBand="1"/>
      </w:tblPr>
      <w:tblGrid>
        <w:gridCol w:w="4793"/>
        <w:gridCol w:w="5215"/>
      </w:tblGrid>
      <w:tr w:rsidR="00870632" w14:paraId="2CC97B45" w14:textId="77777777">
        <w:trPr>
          <w:trHeight w:val="1698"/>
        </w:trPr>
        <w:tc>
          <w:tcPr>
            <w:tcW w:w="4793" w:type="dxa"/>
          </w:tcPr>
          <w:p w14:paraId="7DE92ABD"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 Исполнителя</w:t>
            </w:r>
          </w:p>
          <w:p w14:paraId="751987BF" w14:textId="77777777" w:rsidR="00870632" w:rsidRDefault="00870632">
            <w:pPr>
              <w:spacing w:after="0" w:line="240" w:lineRule="auto"/>
              <w:jc w:val="both"/>
              <w:rPr>
                <w:rFonts w:ascii="Times New Roman" w:eastAsia="Times New Roman" w:hAnsi="Times New Roman" w:cs="Times New Roman"/>
                <w:lang w:eastAsia="ru-RU"/>
              </w:rPr>
            </w:pPr>
          </w:p>
          <w:p w14:paraId="6F79AA96"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    ______________________</w:t>
            </w:r>
          </w:p>
          <w:p w14:paraId="2992349B"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МП</w:t>
            </w:r>
          </w:p>
        </w:tc>
        <w:tc>
          <w:tcPr>
            <w:tcW w:w="5215" w:type="dxa"/>
          </w:tcPr>
          <w:p w14:paraId="68F8D860"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Заказчика</w:t>
            </w:r>
          </w:p>
          <w:p w14:paraId="2D91D250" w14:textId="77777777" w:rsidR="00870632" w:rsidRDefault="00870632">
            <w:pPr>
              <w:spacing w:after="0" w:line="240" w:lineRule="auto"/>
              <w:jc w:val="both"/>
              <w:rPr>
                <w:rFonts w:ascii="Times New Roman" w:eastAsia="Times New Roman" w:hAnsi="Times New Roman" w:cs="Times New Roman"/>
                <w:lang w:eastAsia="ru-RU"/>
              </w:rPr>
            </w:pPr>
          </w:p>
          <w:p w14:paraId="4E3E0F11"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     ________________________</w:t>
            </w:r>
          </w:p>
          <w:p w14:paraId="3DD4EE5F" w14:textId="77777777" w:rsidR="00870632" w:rsidRDefault="0049598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МП</w:t>
            </w:r>
          </w:p>
        </w:tc>
      </w:tr>
    </w:tbl>
    <w:p w14:paraId="488AC7DA" w14:textId="77777777" w:rsidR="00870632" w:rsidRDefault="0049598A">
      <w:pPr>
        <w:spacing w:after="0" w:line="240" w:lineRule="auto"/>
        <w:jc w:val="right"/>
        <w:rPr>
          <w:rFonts w:ascii="Times New Roman" w:eastAsia="Times New Roman" w:hAnsi="Times New Roman" w:cs="Times New Roman"/>
          <w:sz w:val="24"/>
          <w:szCs w:val="24"/>
          <w:lang w:eastAsia="ru-RU"/>
        </w:rPr>
      </w:pPr>
      <w:r>
        <w:rPr>
          <w:rFonts w:ascii="Courier New" w:eastAsia="Times New Roman" w:hAnsi="Courier New" w:cs="Courier New"/>
          <w:sz w:val="20"/>
          <w:szCs w:val="20"/>
          <w:lang w:eastAsia="ru-RU"/>
        </w:rPr>
        <w:br w:type="page" w:clear="all"/>
      </w:r>
      <w:r>
        <w:rPr>
          <w:rFonts w:ascii="Times New Roman" w:eastAsia="Times New Roman" w:hAnsi="Times New Roman" w:cs="Times New Roman"/>
          <w:sz w:val="24"/>
          <w:szCs w:val="24"/>
          <w:lang w:eastAsia="ru-RU"/>
        </w:rPr>
        <w:lastRenderedPageBreak/>
        <w:t>Приложение № 1</w:t>
      </w:r>
    </w:p>
    <w:p w14:paraId="0F21E278" w14:textId="77777777" w:rsidR="00870632" w:rsidRDefault="004959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Договору № ______</w:t>
      </w:r>
    </w:p>
    <w:p w14:paraId="21F9DB21" w14:textId="77777777" w:rsidR="00870632" w:rsidRDefault="0049598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 _________ ____ г.</w:t>
      </w:r>
    </w:p>
    <w:p w14:paraId="09584A0C" w14:textId="77777777" w:rsidR="00870632" w:rsidRDefault="00870632">
      <w:pPr>
        <w:spacing w:after="0" w:line="240" w:lineRule="auto"/>
        <w:jc w:val="center"/>
        <w:rPr>
          <w:rFonts w:ascii="Times New Roman" w:eastAsia="Times New Roman" w:hAnsi="Times New Roman" w:cs="Times New Roman"/>
          <w:sz w:val="24"/>
          <w:szCs w:val="24"/>
          <w:lang w:eastAsia="ru-RU"/>
        </w:rPr>
      </w:pPr>
    </w:p>
    <w:p w14:paraId="1B1D65A9" w14:textId="77777777" w:rsidR="00870632" w:rsidRDefault="00495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w:t>
      </w:r>
    </w:p>
    <w:p w14:paraId="51D1B9D1" w14:textId="77777777" w:rsidR="00870632" w:rsidRDefault="0049598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соглашения о договорной цене</w:t>
      </w:r>
    </w:p>
    <w:p w14:paraId="75D27451" w14:textId="77777777" w:rsidR="00870632" w:rsidRDefault="00870632">
      <w:pPr>
        <w:spacing w:after="0" w:line="240" w:lineRule="auto"/>
        <w:jc w:val="both"/>
        <w:rPr>
          <w:rFonts w:ascii="Times New Roman" w:eastAsia="Times New Roman" w:hAnsi="Times New Roman" w:cs="Times New Roman"/>
          <w:sz w:val="24"/>
          <w:szCs w:val="24"/>
          <w:lang w:eastAsia="ru-RU"/>
        </w:rPr>
      </w:pPr>
    </w:p>
    <w:p w14:paraId="25C54F1F" w14:textId="77777777"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Сторонами Договора № ____ от «__</w:t>
      </w:r>
      <w:proofErr w:type="gramStart"/>
      <w:r>
        <w:rPr>
          <w:rFonts w:ascii="Times New Roman" w:eastAsia="Times New Roman" w:hAnsi="Times New Roman" w:cs="Times New Roman"/>
          <w:sz w:val="24"/>
          <w:szCs w:val="24"/>
          <w:lang w:eastAsia="ru-RU"/>
        </w:rPr>
        <w:t>_»  _</w:t>
      </w:r>
      <w:proofErr w:type="gramEnd"/>
      <w:r>
        <w:rPr>
          <w:rFonts w:ascii="Times New Roman" w:eastAsia="Times New Roman" w:hAnsi="Times New Roman" w:cs="Times New Roman"/>
          <w:sz w:val="24"/>
          <w:szCs w:val="24"/>
          <w:lang w:eastAsia="ru-RU"/>
        </w:rPr>
        <w:t>_______ ___ г. достигнуто соглашение о размере договорной цены на услуги по:</w:t>
      </w:r>
    </w:p>
    <w:p w14:paraId="1D79304E"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проведению экспертизы нормативной документации и каталожных листов продукции (КЛП) и их регистрации;</w:t>
      </w:r>
    </w:p>
    <w:p w14:paraId="4D3EE438"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оказанию информационно-консультационных услуг по разработке технических условий, стандартов организаций;</w:t>
      </w:r>
    </w:p>
    <w:p w14:paraId="00C627EB"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вводу и передачи данных о продукции в банк данных «Продукция России»</w:t>
      </w:r>
    </w:p>
    <w:p w14:paraId="4CF6013E"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xml:space="preserve">- проведению согласно МИ 2427-2022 обследования на предмет оценки состояния измерений в испытательных (измерительных) лабораториях Заказчика с выдачей свидетельства по результатам обследования;  </w:t>
      </w:r>
    </w:p>
    <w:p w14:paraId="149A7B13"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аттестации испытательного оборудования согласно ГОСТ Р 8.568-2017;</w:t>
      </w:r>
    </w:p>
    <w:p w14:paraId="057034CA"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оказанию информационных услуг по распространению официальных документов по стандартизации (ГОСТ Р, ГОСТ, СП, правила и рекомендации по стандартизации) на бумажном носителе;</w:t>
      </w:r>
    </w:p>
    <w:p w14:paraId="3CA5D54B"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актуализации фонда нормативных документов Заказчика;</w:t>
      </w:r>
    </w:p>
    <w:p w14:paraId="40F462A8" w14:textId="77777777" w:rsidR="006C4B70" w:rsidRPr="004F553E"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 подготовке и проведению регионального этапа смотра-конкурса «100 лучших товаров России», оказанию консультационных услуг по подготовке документов для федерального этапа смотра-конкурса;</w:t>
      </w:r>
    </w:p>
    <w:p w14:paraId="7A799AA6" w14:textId="77777777" w:rsidR="006C4B70" w:rsidRPr="006C45D5" w:rsidRDefault="006C4B70" w:rsidP="006C4B70">
      <w:pPr>
        <w:spacing w:after="0" w:line="240" w:lineRule="auto"/>
        <w:ind w:firstLine="708"/>
        <w:jc w:val="both"/>
        <w:rPr>
          <w:rFonts w:ascii="Times New Roman" w:eastAsia="Times New Roman" w:hAnsi="Times New Roman" w:cs="Times New Roman"/>
          <w:lang w:eastAsia="ru-RU"/>
        </w:rPr>
      </w:pPr>
      <w:r w:rsidRPr="004F553E">
        <w:rPr>
          <w:rFonts w:ascii="Times New Roman" w:eastAsia="Times New Roman" w:hAnsi="Times New Roman" w:cs="Times New Roman"/>
          <w:lang w:eastAsia="ru-RU"/>
        </w:rPr>
        <w:t>-оказанию информационно-консультационных услуг, в том числе проведение работ по классификации гостиниц и иных средств размещения</w:t>
      </w:r>
    </w:p>
    <w:p w14:paraId="262EC76B" w14:textId="77777777" w:rsidR="00870632" w:rsidRDefault="0049598A">
      <w:pPr>
        <w:spacing w:after="0" w:line="240" w:lineRule="auto"/>
        <w:ind w:firstLine="708"/>
        <w:jc w:val="center"/>
        <w:rPr>
          <w:rFonts w:ascii="Times New Roman" w:eastAsia="Times New Roman" w:hAnsi="Times New Roman" w:cs="Times New Roman"/>
          <w:b/>
          <w:sz w:val="20"/>
          <w:szCs w:val="20"/>
          <w:highlight w:val="lightGray"/>
          <w:lang w:eastAsia="ru-RU"/>
        </w:rPr>
      </w:pPr>
      <w:r>
        <w:rPr>
          <w:rFonts w:ascii="Times New Roman" w:eastAsia="Times New Roman" w:hAnsi="Times New Roman" w:cs="Times New Roman"/>
          <w:b/>
          <w:sz w:val="20"/>
          <w:szCs w:val="20"/>
          <w:highlight w:val="lightGray"/>
          <w:lang w:eastAsia="ru-RU"/>
        </w:rPr>
        <w:t xml:space="preserve"> (ВЫБРАТЬ НУЖНОЕ)</w:t>
      </w:r>
    </w:p>
    <w:p w14:paraId="6BA52A1C" w14:textId="77777777" w:rsidR="00870632" w:rsidRDefault="0049598A">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Общая сумма договора ______________</w:t>
      </w:r>
      <w:r>
        <w:rPr>
          <w:rFonts w:ascii="Times New Roman" w:eastAsia="Times New Roman" w:hAnsi="Times New Roman" w:cs="Times New Roman"/>
          <w:b/>
          <w:sz w:val="24"/>
          <w:szCs w:val="24"/>
          <w:lang w:eastAsia="ar-SA"/>
        </w:rPr>
        <w:t xml:space="preserve"> (____________________________) руб. ____ коп., </w:t>
      </w:r>
      <w:r>
        <w:rPr>
          <w:rFonts w:ascii="Times New Roman" w:eastAsia="Times New Roman" w:hAnsi="Times New Roman" w:cs="Times New Roman"/>
          <w:sz w:val="24"/>
          <w:szCs w:val="24"/>
          <w:lang w:eastAsia="ar-SA"/>
        </w:rPr>
        <w:t>в том числе</w:t>
      </w:r>
      <w:r>
        <w:rPr>
          <w:rFonts w:ascii="Times New Roman" w:eastAsia="Times New Roman" w:hAnsi="Times New Roman" w:cs="Times New Roman"/>
          <w:sz w:val="24"/>
          <w:szCs w:val="24"/>
          <w:lang w:eastAsia="ru-RU"/>
        </w:rPr>
        <w:t xml:space="preserve"> НДС ______________ руб. </w:t>
      </w:r>
    </w:p>
    <w:p w14:paraId="3A4D76FF" w14:textId="77777777" w:rsidR="00870632" w:rsidRDefault="0049598A">
      <w:pPr>
        <w:spacing w:after="0" w:line="240" w:lineRule="auto"/>
        <w:ind w:firstLine="708"/>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ru-RU"/>
        </w:rPr>
        <w:t>Данная цена включает в себя стоимость выполняемых работ (оказываемых услуг), все затраты, издержки, налоги и сборы, а также другие обязательные платежи, уплачиваемые в соответствии с действующим законодательством Российской Федерации, в том числе, транспортные расходы Исполнителя.</w:t>
      </w:r>
    </w:p>
    <w:p w14:paraId="48DAF42C" w14:textId="77777777"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протокол является основанием для проведения взаимных расчетов и платежей по Договору между Сторонами.</w:t>
      </w:r>
    </w:p>
    <w:p w14:paraId="12D6062B" w14:textId="77777777"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протокол является неотъемлемой частью договора № _____ от «___» _______ __ г.</w:t>
      </w:r>
    </w:p>
    <w:p w14:paraId="37B74C5B" w14:textId="77777777" w:rsidR="00870632" w:rsidRDefault="0049598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протокол оформлен в двух экземплярах, имеющих одинаковую юридическую силу, по одному для каждой из Сторон.</w:t>
      </w:r>
    </w:p>
    <w:p w14:paraId="0DF90366" w14:textId="77777777" w:rsidR="00870632" w:rsidRDefault="00870632">
      <w:pPr>
        <w:spacing w:after="0" w:line="240" w:lineRule="auto"/>
        <w:jc w:val="both"/>
        <w:rPr>
          <w:rFonts w:ascii="Times New Roman" w:eastAsia="Times New Roman" w:hAnsi="Times New Roman" w:cs="Times New Roman"/>
          <w:sz w:val="24"/>
          <w:szCs w:val="24"/>
          <w:lang w:eastAsia="ru-RU"/>
        </w:rPr>
      </w:pPr>
    </w:p>
    <w:tbl>
      <w:tblPr>
        <w:tblW w:w="9915" w:type="dxa"/>
        <w:tblInd w:w="57" w:type="dxa"/>
        <w:tblLayout w:type="fixed"/>
        <w:tblCellMar>
          <w:left w:w="57" w:type="dxa"/>
          <w:right w:w="57" w:type="dxa"/>
        </w:tblCellMar>
        <w:tblLook w:val="01E0" w:firstRow="1" w:lastRow="1" w:firstColumn="1" w:lastColumn="1" w:noHBand="0" w:noVBand="0"/>
      </w:tblPr>
      <w:tblGrid>
        <w:gridCol w:w="4780"/>
        <w:gridCol w:w="5135"/>
      </w:tblGrid>
      <w:tr w:rsidR="00870632" w14:paraId="52827DE6" w14:textId="77777777">
        <w:trPr>
          <w:trHeight w:val="466"/>
        </w:trPr>
        <w:tc>
          <w:tcPr>
            <w:tcW w:w="4779" w:type="dxa"/>
          </w:tcPr>
          <w:p w14:paraId="25040658" w14:textId="77777777" w:rsidR="00870632" w:rsidRDefault="0049598A">
            <w:pPr>
              <w:spacing w:before="120" w:after="120" w:line="240" w:lineRule="auto"/>
              <w:ind w:left="283"/>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ЗАКАЗЧИК:</w:t>
            </w:r>
          </w:p>
        </w:tc>
        <w:tc>
          <w:tcPr>
            <w:tcW w:w="5133" w:type="dxa"/>
          </w:tcPr>
          <w:p w14:paraId="267430D7" w14:textId="77777777" w:rsidR="00870632" w:rsidRDefault="0049598A">
            <w:pPr>
              <w:spacing w:before="120" w:after="120" w:line="240" w:lineRule="auto"/>
              <w:ind w:left="283"/>
              <w:jc w:val="center"/>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ИСПОЛНИТЕЛЬ:</w:t>
            </w:r>
          </w:p>
        </w:tc>
      </w:tr>
      <w:tr w:rsidR="00870632" w14:paraId="04CC46FE" w14:textId="77777777">
        <w:trPr>
          <w:trHeight w:val="818"/>
        </w:trPr>
        <w:tc>
          <w:tcPr>
            <w:tcW w:w="4779" w:type="dxa"/>
          </w:tcPr>
          <w:p w14:paraId="7324B991" w14:textId="77777777" w:rsidR="00870632" w:rsidRDefault="0049598A">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  ____________</w:t>
            </w:r>
          </w:p>
          <w:p w14:paraId="62EFE7C9" w14:textId="77777777" w:rsidR="00870632" w:rsidRDefault="0049598A">
            <w:pPr>
              <w:spacing w:before="120" w:after="0" w:line="240" w:lineRule="auto"/>
              <w:rPr>
                <w:rFonts w:ascii="Times New Roman" w:eastAsia="Times New Roman" w:hAnsi="Times New Roman" w:cs="Times New Roman"/>
                <w:sz w:val="20"/>
                <w:szCs w:val="24"/>
                <w:highlight w:val="yellow"/>
                <w:lang w:eastAsia="ru-RU"/>
              </w:rPr>
            </w:pPr>
            <w:r>
              <w:rPr>
                <w:rFonts w:ascii="Times New Roman" w:eastAsia="Times New Roman" w:hAnsi="Times New Roman" w:cs="Times New Roman"/>
                <w:sz w:val="20"/>
                <w:szCs w:val="24"/>
                <w:lang w:eastAsia="ru-RU"/>
              </w:rPr>
              <w:t>М.П.</w:t>
            </w:r>
          </w:p>
        </w:tc>
        <w:tc>
          <w:tcPr>
            <w:tcW w:w="5133" w:type="dxa"/>
          </w:tcPr>
          <w:p w14:paraId="289BEA74" w14:textId="77777777" w:rsidR="00870632" w:rsidRDefault="0049598A">
            <w:pPr>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  ____________________</w:t>
            </w:r>
          </w:p>
          <w:p w14:paraId="007E3538" w14:textId="77777777" w:rsidR="00870632" w:rsidRDefault="0049598A">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М.П.</w:t>
            </w:r>
          </w:p>
        </w:tc>
      </w:tr>
    </w:tbl>
    <w:p w14:paraId="2BCC20BE" w14:textId="77777777" w:rsidR="00870632" w:rsidRDefault="00870632">
      <w:pPr>
        <w:spacing w:after="0" w:line="240" w:lineRule="auto"/>
      </w:pPr>
    </w:p>
    <w:sectPr w:rsidR="00870632" w:rsidSect="005909BD">
      <w:pgSz w:w="11906" w:h="16838"/>
      <w:pgMar w:top="1134" w:right="850" w:bottom="568" w:left="1701" w:header="708" w:footer="708"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0D09C" w14:textId="77777777" w:rsidR="00C924A5" w:rsidRDefault="00C924A5">
      <w:pPr>
        <w:spacing w:after="0" w:line="240" w:lineRule="auto"/>
      </w:pPr>
      <w:r>
        <w:separator/>
      </w:r>
    </w:p>
  </w:endnote>
  <w:endnote w:type="continuationSeparator" w:id="0">
    <w:p w14:paraId="570A05D5" w14:textId="77777777" w:rsidR="00C924A5" w:rsidRDefault="00C9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E9F42" w14:textId="77777777" w:rsidR="00C924A5" w:rsidRDefault="00C924A5">
      <w:pPr>
        <w:spacing w:after="0" w:line="240" w:lineRule="auto"/>
      </w:pPr>
      <w:r>
        <w:separator/>
      </w:r>
    </w:p>
  </w:footnote>
  <w:footnote w:type="continuationSeparator" w:id="0">
    <w:p w14:paraId="723CC6C6" w14:textId="77777777" w:rsidR="00C924A5" w:rsidRDefault="00C92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26601"/>
    <w:multiLevelType w:val="hybridMultilevel"/>
    <w:tmpl w:val="16E4A3F2"/>
    <w:lvl w:ilvl="0" w:tplc="F1644388">
      <w:start w:val="7"/>
      <w:numFmt w:val="decimal"/>
      <w:lvlText w:val="%1."/>
      <w:lvlJc w:val="left"/>
      <w:pPr>
        <w:ind w:left="720" w:hanging="360"/>
      </w:pPr>
      <w:rPr>
        <w:rFonts w:hint="default"/>
        <w:b/>
      </w:rPr>
    </w:lvl>
    <w:lvl w:ilvl="1" w:tplc="4030DB00">
      <w:start w:val="1"/>
      <w:numFmt w:val="lowerLetter"/>
      <w:lvlText w:val="%2."/>
      <w:lvlJc w:val="left"/>
      <w:pPr>
        <w:ind w:left="1440" w:hanging="360"/>
      </w:pPr>
    </w:lvl>
    <w:lvl w:ilvl="2" w:tplc="325A21C4">
      <w:start w:val="1"/>
      <w:numFmt w:val="lowerRoman"/>
      <w:lvlText w:val="%3."/>
      <w:lvlJc w:val="right"/>
      <w:pPr>
        <w:ind w:left="2160" w:hanging="180"/>
      </w:pPr>
    </w:lvl>
    <w:lvl w:ilvl="3" w:tplc="CB4E2B38">
      <w:start w:val="1"/>
      <w:numFmt w:val="decimal"/>
      <w:lvlText w:val="%4."/>
      <w:lvlJc w:val="left"/>
      <w:pPr>
        <w:ind w:left="2880" w:hanging="360"/>
      </w:pPr>
    </w:lvl>
    <w:lvl w:ilvl="4" w:tplc="7BEA6354">
      <w:start w:val="1"/>
      <w:numFmt w:val="lowerLetter"/>
      <w:lvlText w:val="%5."/>
      <w:lvlJc w:val="left"/>
      <w:pPr>
        <w:ind w:left="3600" w:hanging="360"/>
      </w:pPr>
    </w:lvl>
    <w:lvl w:ilvl="5" w:tplc="247C2D56">
      <w:start w:val="1"/>
      <w:numFmt w:val="lowerRoman"/>
      <w:lvlText w:val="%6."/>
      <w:lvlJc w:val="right"/>
      <w:pPr>
        <w:ind w:left="4320" w:hanging="180"/>
      </w:pPr>
    </w:lvl>
    <w:lvl w:ilvl="6" w:tplc="B48CEA4C">
      <w:start w:val="1"/>
      <w:numFmt w:val="decimal"/>
      <w:lvlText w:val="%7."/>
      <w:lvlJc w:val="left"/>
      <w:pPr>
        <w:ind w:left="5040" w:hanging="360"/>
      </w:pPr>
    </w:lvl>
    <w:lvl w:ilvl="7" w:tplc="E72E6EC6">
      <w:start w:val="1"/>
      <w:numFmt w:val="lowerLetter"/>
      <w:lvlText w:val="%8."/>
      <w:lvlJc w:val="left"/>
      <w:pPr>
        <w:ind w:left="5760" w:hanging="360"/>
      </w:pPr>
    </w:lvl>
    <w:lvl w:ilvl="8" w:tplc="38E2A0EE">
      <w:start w:val="1"/>
      <w:numFmt w:val="lowerRoman"/>
      <w:lvlText w:val="%9."/>
      <w:lvlJc w:val="right"/>
      <w:pPr>
        <w:ind w:left="6480" w:hanging="180"/>
      </w:pPr>
    </w:lvl>
  </w:abstractNum>
  <w:abstractNum w:abstractNumId="1" w15:restartNumberingAfterBreak="0">
    <w:nsid w:val="1D8A6C3B"/>
    <w:multiLevelType w:val="multilevel"/>
    <w:tmpl w:val="B9B4DF52"/>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899"/>
        </w:tabs>
        <w:ind w:left="1899" w:hanging="1365"/>
      </w:pPr>
      <w:rPr>
        <w:rFonts w:hint="default"/>
      </w:rPr>
    </w:lvl>
    <w:lvl w:ilvl="2">
      <w:start w:val="2"/>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2" w15:restartNumberingAfterBreak="0">
    <w:nsid w:val="5CDF1FE0"/>
    <w:multiLevelType w:val="hybridMultilevel"/>
    <w:tmpl w:val="112C0546"/>
    <w:lvl w:ilvl="0" w:tplc="AAB8D25A">
      <w:start w:val="1"/>
      <w:numFmt w:val="bullet"/>
      <w:lvlText w:val=""/>
      <w:lvlJc w:val="left"/>
      <w:pPr>
        <w:tabs>
          <w:tab w:val="num" w:pos="720"/>
        </w:tabs>
        <w:ind w:left="720" w:hanging="360"/>
      </w:pPr>
      <w:rPr>
        <w:rFonts w:ascii="Symbol" w:hAnsi="Symbol" w:hint="default"/>
        <w:sz w:val="20"/>
      </w:rPr>
    </w:lvl>
    <w:lvl w:ilvl="1" w:tplc="63B44660">
      <w:start w:val="1"/>
      <w:numFmt w:val="bullet"/>
      <w:lvlText w:val="-"/>
      <w:lvlJc w:val="left"/>
      <w:pPr>
        <w:tabs>
          <w:tab w:val="num" w:pos="1440"/>
        </w:tabs>
        <w:ind w:left="1440" w:hanging="360"/>
      </w:pPr>
      <w:rPr>
        <w:rFonts w:ascii="Times New Roman" w:eastAsia="Times New Roman" w:hAnsi="Times New Roman" w:cs="Times New Roman" w:hint="default"/>
      </w:rPr>
    </w:lvl>
    <w:lvl w:ilvl="2" w:tplc="2A4AB7C2">
      <w:start w:val="1"/>
      <w:numFmt w:val="bullet"/>
      <w:lvlText w:val=""/>
      <w:lvlJc w:val="left"/>
      <w:pPr>
        <w:tabs>
          <w:tab w:val="num" w:pos="2160"/>
        </w:tabs>
        <w:ind w:left="2160" w:hanging="360"/>
      </w:pPr>
      <w:rPr>
        <w:rFonts w:ascii="Wingdings" w:hAnsi="Wingdings" w:hint="default"/>
        <w:sz w:val="20"/>
      </w:rPr>
    </w:lvl>
    <w:lvl w:ilvl="3" w:tplc="28FA63E4">
      <w:start w:val="1"/>
      <w:numFmt w:val="bullet"/>
      <w:lvlText w:val=""/>
      <w:lvlJc w:val="left"/>
      <w:pPr>
        <w:tabs>
          <w:tab w:val="num" w:pos="2880"/>
        </w:tabs>
        <w:ind w:left="2880" w:hanging="360"/>
      </w:pPr>
      <w:rPr>
        <w:rFonts w:ascii="Wingdings" w:hAnsi="Wingdings" w:hint="default"/>
        <w:sz w:val="20"/>
      </w:rPr>
    </w:lvl>
    <w:lvl w:ilvl="4" w:tplc="908CB33C">
      <w:start w:val="1"/>
      <w:numFmt w:val="bullet"/>
      <w:lvlText w:val=""/>
      <w:lvlJc w:val="left"/>
      <w:pPr>
        <w:tabs>
          <w:tab w:val="num" w:pos="3600"/>
        </w:tabs>
        <w:ind w:left="3600" w:hanging="360"/>
      </w:pPr>
      <w:rPr>
        <w:rFonts w:ascii="Wingdings" w:hAnsi="Wingdings" w:hint="default"/>
        <w:sz w:val="20"/>
      </w:rPr>
    </w:lvl>
    <w:lvl w:ilvl="5" w:tplc="79B6CAF8">
      <w:start w:val="1"/>
      <w:numFmt w:val="bullet"/>
      <w:lvlText w:val=""/>
      <w:lvlJc w:val="left"/>
      <w:pPr>
        <w:tabs>
          <w:tab w:val="num" w:pos="4320"/>
        </w:tabs>
        <w:ind w:left="4320" w:hanging="360"/>
      </w:pPr>
      <w:rPr>
        <w:rFonts w:ascii="Wingdings" w:hAnsi="Wingdings" w:hint="default"/>
        <w:sz w:val="20"/>
      </w:rPr>
    </w:lvl>
    <w:lvl w:ilvl="6" w:tplc="0C58D23A">
      <w:start w:val="1"/>
      <w:numFmt w:val="bullet"/>
      <w:lvlText w:val=""/>
      <w:lvlJc w:val="left"/>
      <w:pPr>
        <w:tabs>
          <w:tab w:val="num" w:pos="5040"/>
        </w:tabs>
        <w:ind w:left="5040" w:hanging="360"/>
      </w:pPr>
      <w:rPr>
        <w:rFonts w:ascii="Wingdings" w:hAnsi="Wingdings" w:hint="default"/>
        <w:sz w:val="20"/>
      </w:rPr>
    </w:lvl>
    <w:lvl w:ilvl="7" w:tplc="7A44FACA">
      <w:start w:val="1"/>
      <w:numFmt w:val="bullet"/>
      <w:lvlText w:val=""/>
      <w:lvlJc w:val="left"/>
      <w:pPr>
        <w:tabs>
          <w:tab w:val="num" w:pos="5760"/>
        </w:tabs>
        <w:ind w:left="5760" w:hanging="360"/>
      </w:pPr>
      <w:rPr>
        <w:rFonts w:ascii="Wingdings" w:hAnsi="Wingdings" w:hint="default"/>
        <w:sz w:val="20"/>
      </w:rPr>
    </w:lvl>
    <w:lvl w:ilvl="8" w:tplc="C78E1DDE">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C14686"/>
    <w:multiLevelType w:val="hybridMultilevel"/>
    <w:tmpl w:val="88908500"/>
    <w:lvl w:ilvl="0" w:tplc="CCB258F6">
      <w:start w:val="8"/>
      <w:numFmt w:val="decimal"/>
      <w:lvlText w:val="%1."/>
      <w:lvlJc w:val="left"/>
      <w:pPr>
        <w:ind w:left="720" w:hanging="360"/>
      </w:pPr>
      <w:rPr>
        <w:rFonts w:ascii="Times New Roman" w:hAnsi="Times New Roman" w:cs="Times New Roman" w:hint="default"/>
        <w:b/>
        <w:sz w:val="24"/>
      </w:rPr>
    </w:lvl>
    <w:lvl w:ilvl="1" w:tplc="6508821E">
      <w:start w:val="1"/>
      <w:numFmt w:val="lowerLetter"/>
      <w:lvlText w:val="%2."/>
      <w:lvlJc w:val="left"/>
      <w:pPr>
        <w:ind w:left="1440" w:hanging="360"/>
      </w:pPr>
    </w:lvl>
    <w:lvl w:ilvl="2" w:tplc="38B011D6">
      <w:start w:val="1"/>
      <w:numFmt w:val="lowerRoman"/>
      <w:lvlText w:val="%3."/>
      <w:lvlJc w:val="right"/>
      <w:pPr>
        <w:ind w:left="2160" w:hanging="180"/>
      </w:pPr>
    </w:lvl>
    <w:lvl w:ilvl="3" w:tplc="98E058FA">
      <w:start w:val="1"/>
      <w:numFmt w:val="decimal"/>
      <w:lvlText w:val="%4."/>
      <w:lvlJc w:val="left"/>
      <w:pPr>
        <w:ind w:left="2880" w:hanging="360"/>
      </w:pPr>
    </w:lvl>
    <w:lvl w:ilvl="4" w:tplc="0958F5F8">
      <w:start w:val="1"/>
      <w:numFmt w:val="lowerLetter"/>
      <w:lvlText w:val="%5."/>
      <w:lvlJc w:val="left"/>
      <w:pPr>
        <w:ind w:left="3600" w:hanging="360"/>
      </w:pPr>
    </w:lvl>
    <w:lvl w:ilvl="5" w:tplc="E638B888">
      <w:start w:val="1"/>
      <w:numFmt w:val="lowerRoman"/>
      <w:lvlText w:val="%6."/>
      <w:lvlJc w:val="right"/>
      <w:pPr>
        <w:ind w:left="4320" w:hanging="180"/>
      </w:pPr>
    </w:lvl>
    <w:lvl w:ilvl="6" w:tplc="D7080A76">
      <w:start w:val="1"/>
      <w:numFmt w:val="decimal"/>
      <w:lvlText w:val="%7."/>
      <w:lvlJc w:val="left"/>
      <w:pPr>
        <w:ind w:left="5040" w:hanging="360"/>
      </w:pPr>
    </w:lvl>
    <w:lvl w:ilvl="7" w:tplc="CDDE7B14">
      <w:start w:val="1"/>
      <w:numFmt w:val="lowerLetter"/>
      <w:lvlText w:val="%8."/>
      <w:lvlJc w:val="left"/>
      <w:pPr>
        <w:ind w:left="5760" w:hanging="360"/>
      </w:pPr>
    </w:lvl>
    <w:lvl w:ilvl="8" w:tplc="3D705178">
      <w:start w:val="1"/>
      <w:numFmt w:val="lowerRoman"/>
      <w:lvlText w:val="%9."/>
      <w:lvlJc w:val="right"/>
      <w:pPr>
        <w:ind w:left="6480" w:hanging="180"/>
      </w:pPr>
    </w:lvl>
  </w:abstractNum>
  <w:abstractNum w:abstractNumId="4" w15:restartNumberingAfterBreak="0">
    <w:nsid w:val="6FF01414"/>
    <w:multiLevelType w:val="hybridMultilevel"/>
    <w:tmpl w:val="14AEBB22"/>
    <w:lvl w:ilvl="0" w:tplc="92FAF83A">
      <w:start w:val="4"/>
      <w:numFmt w:val="decimal"/>
      <w:lvlText w:val="%1."/>
      <w:lvlJc w:val="left"/>
      <w:pPr>
        <w:tabs>
          <w:tab w:val="num" w:pos="720"/>
        </w:tabs>
        <w:ind w:left="720" w:hanging="360"/>
      </w:pPr>
    </w:lvl>
    <w:lvl w:ilvl="1" w:tplc="92B218D4">
      <w:start w:val="1"/>
      <w:numFmt w:val="lowerLetter"/>
      <w:lvlText w:val="%2."/>
      <w:lvlJc w:val="left"/>
      <w:pPr>
        <w:tabs>
          <w:tab w:val="num" w:pos="1440"/>
        </w:tabs>
        <w:ind w:left="1440" w:hanging="360"/>
      </w:pPr>
    </w:lvl>
    <w:lvl w:ilvl="2" w:tplc="E528CF00">
      <w:start w:val="1"/>
      <w:numFmt w:val="lowerRoman"/>
      <w:lvlText w:val="%3."/>
      <w:lvlJc w:val="right"/>
      <w:pPr>
        <w:tabs>
          <w:tab w:val="num" w:pos="2160"/>
        </w:tabs>
        <w:ind w:left="2160" w:hanging="180"/>
      </w:pPr>
    </w:lvl>
    <w:lvl w:ilvl="3" w:tplc="D20219E0">
      <w:start w:val="1"/>
      <w:numFmt w:val="decimal"/>
      <w:lvlText w:val="%4."/>
      <w:lvlJc w:val="left"/>
      <w:pPr>
        <w:tabs>
          <w:tab w:val="num" w:pos="2880"/>
        </w:tabs>
        <w:ind w:left="2880" w:hanging="360"/>
      </w:pPr>
    </w:lvl>
    <w:lvl w:ilvl="4" w:tplc="26782A78">
      <w:start w:val="1"/>
      <w:numFmt w:val="lowerLetter"/>
      <w:lvlText w:val="%5."/>
      <w:lvlJc w:val="left"/>
      <w:pPr>
        <w:tabs>
          <w:tab w:val="num" w:pos="3600"/>
        </w:tabs>
        <w:ind w:left="3600" w:hanging="360"/>
      </w:pPr>
    </w:lvl>
    <w:lvl w:ilvl="5" w:tplc="86CA9B52">
      <w:start w:val="1"/>
      <w:numFmt w:val="lowerRoman"/>
      <w:lvlText w:val="%6."/>
      <w:lvlJc w:val="right"/>
      <w:pPr>
        <w:tabs>
          <w:tab w:val="num" w:pos="4320"/>
        </w:tabs>
        <w:ind w:left="4320" w:hanging="180"/>
      </w:pPr>
    </w:lvl>
    <w:lvl w:ilvl="6" w:tplc="194495A6">
      <w:start w:val="1"/>
      <w:numFmt w:val="decimal"/>
      <w:lvlText w:val="%7."/>
      <w:lvlJc w:val="left"/>
      <w:pPr>
        <w:tabs>
          <w:tab w:val="num" w:pos="5040"/>
        </w:tabs>
        <w:ind w:left="5040" w:hanging="360"/>
      </w:pPr>
    </w:lvl>
    <w:lvl w:ilvl="7" w:tplc="AEC661AE">
      <w:start w:val="1"/>
      <w:numFmt w:val="lowerLetter"/>
      <w:lvlText w:val="%8."/>
      <w:lvlJc w:val="left"/>
      <w:pPr>
        <w:tabs>
          <w:tab w:val="num" w:pos="5760"/>
        </w:tabs>
        <w:ind w:left="5760" w:hanging="360"/>
      </w:pPr>
    </w:lvl>
    <w:lvl w:ilvl="8" w:tplc="E42E3544">
      <w:start w:val="1"/>
      <w:numFmt w:val="lowerRoman"/>
      <w:lvlText w:val="%9."/>
      <w:lvlJc w:val="right"/>
      <w:pPr>
        <w:tabs>
          <w:tab w:val="num" w:pos="6480"/>
        </w:tabs>
        <w:ind w:left="6480" w:hanging="180"/>
      </w:pPr>
    </w:lvl>
  </w:abstractNum>
  <w:abstractNum w:abstractNumId="5" w15:restartNumberingAfterBreak="0">
    <w:nsid w:val="7BCE5132"/>
    <w:multiLevelType w:val="hybridMultilevel"/>
    <w:tmpl w:val="47AE5646"/>
    <w:lvl w:ilvl="0" w:tplc="4C189A8A">
      <w:start w:val="5"/>
      <w:numFmt w:val="decimal"/>
      <w:lvlText w:val="%1."/>
      <w:lvlJc w:val="left"/>
      <w:pPr>
        <w:tabs>
          <w:tab w:val="num" w:pos="720"/>
        </w:tabs>
        <w:ind w:left="720" w:hanging="360"/>
      </w:pPr>
      <w:rPr>
        <w:rFonts w:hint="default"/>
      </w:rPr>
    </w:lvl>
    <w:lvl w:ilvl="1" w:tplc="4D44A734">
      <w:start w:val="1"/>
      <w:numFmt w:val="lowerLetter"/>
      <w:lvlText w:val="%2."/>
      <w:lvlJc w:val="left"/>
      <w:pPr>
        <w:tabs>
          <w:tab w:val="num" w:pos="1440"/>
        </w:tabs>
        <w:ind w:left="1440" w:hanging="360"/>
      </w:pPr>
    </w:lvl>
    <w:lvl w:ilvl="2" w:tplc="0B46EA02">
      <w:start w:val="1"/>
      <w:numFmt w:val="lowerRoman"/>
      <w:lvlText w:val="%3."/>
      <w:lvlJc w:val="right"/>
      <w:pPr>
        <w:tabs>
          <w:tab w:val="num" w:pos="2160"/>
        </w:tabs>
        <w:ind w:left="2160" w:hanging="180"/>
      </w:pPr>
    </w:lvl>
    <w:lvl w:ilvl="3" w:tplc="EE609AA6">
      <w:start w:val="1"/>
      <w:numFmt w:val="decimal"/>
      <w:lvlText w:val="%4."/>
      <w:lvlJc w:val="left"/>
      <w:pPr>
        <w:tabs>
          <w:tab w:val="num" w:pos="2880"/>
        </w:tabs>
        <w:ind w:left="2880" w:hanging="360"/>
      </w:pPr>
    </w:lvl>
    <w:lvl w:ilvl="4" w:tplc="6A2C7BC8">
      <w:start w:val="1"/>
      <w:numFmt w:val="lowerLetter"/>
      <w:lvlText w:val="%5."/>
      <w:lvlJc w:val="left"/>
      <w:pPr>
        <w:tabs>
          <w:tab w:val="num" w:pos="3600"/>
        </w:tabs>
        <w:ind w:left="3600" w:hanging="360"/>
      </w:pPr>
    </w:lvl>
    <w:lvl w:ilvl="5" w:tplc="05FE57E2">
      <w:start w:val="1"/>
      <w:numFmt w:val="lowerRoman"/>
      <w:lvlText w:val="%6."/>
      <w:lvlJc w:val="right"/>
      <w:pPr>
        <w:tabs>
          <w:tab w:val="num" w:pos="4320"/>
        </w:tabs>
        <w:ind w:left="4320" w:hanging="180"/>
      </w:pPr>
    </w:lvl>
    <w:lvl w:ilvl="6" w:tplc="FEA82842">
      <w:start w:val="1"/>
      <w:numFmt w:val="decimal"/>
      <w:lvlText w:val="%7."/>
      <w:lvlJc w:val="left"/>
      <w:pPr>
        <w:tabs>
          <w:tab w:val="num" w:pos="5040"/>
        </w:tabs>
        <w:ind w:left="5040" w:hanging="360"/>
      </w:pPr>
    </w:lvl>
    <w:lvl w:ilvl="7" w:tplc="EC88B6A8">
      <w:start w:val="1"/>
      <w:numFmt w:val="lowerLetter"/>
      <w:lvlText w:val="%8."/>
      <w:lvlJc w:val="left"/>
      <w:pPr>
        <w:tabs>
          <w:tab w:val="num" w:pos="5760"/>
        </w:tabs>
        <w:ind w:left="5760" w:hanging="360"/>
      </w:pPr>
    </w:lvl>
    <w:lvl w:ilvl="8" w:tplc="C5F2714C">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632"/>
    <w:rsid w:val="002206C0"/>
    <w:rsid w:val="002F3BB1"/>
    <w:rsid w:val="00347393"/>
    <w:rsid w:val="00404BF9"/>
    <w:rsid w:val="00482624"/>
    <w:rsid w:val="0049598A"/>
    <w:rsid w:val="004C208B"/>
    <w:rsid w:val="004F553E"/>
    <w:rsid w:val="0054331C"/>
    <w:rsid w:val="005909BD"/>
    <w:rsid w:val="006C45D5"/>
    <w:rsid w:val="006C4B70"/>
    <w:rsid w:val="00870632"/>
    <w:rsid w:val="00945044"/>
    <w:rsid w:val="00B50483"/>
    <w:rsid w:val="00C924A5"/>
    <w:rsid w:val="00EE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EE88"/>
  <w15:docId w15:val="{177D9E2F-EC3F-460B-97EA-C034E718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b">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line="240" w:lineRule="auto"/>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pPr>
      <w:spacing w:after="0" w:line="240" w:lineRule="auto"/>
    </w:pPr>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pPr>
      <w:spacing w:after="0"/>
    </w:pPr>
  </w:style>
  <w:style w:type="paragraph" w:styleId="af4">
    <w:name w:val="header"/>
    <w:basedOn w:val="a"/>
    <w:link w:val="af5"/>
    <w:uiPriority w:val="99"/>
    <w:unhideWhenUsed/>
    <w:pPr>
      <w:tabs>
        <w:tab w:val="center" w:pos="4677"/>
        <w:tab w:val="right" w:pos="9355"/>
      </w:tabs>
      <w:spacing w:after="0" w:line="240" w:lineRule="auto"/>
    </w:pPr>
  </w:style>
  <w:style w:type="character" w:customStyle="1" w:styleId="af5">
    <w:name w:val="Верхний колонтитул Знак"/>
    <w:basedOn w:val="a0"/>
    <w:link w:val="af4"/>
    <w:uiPriority w:val="99"/>
  </w:style>
  <w:style w:type="paragraph" w:styleId="af6">
    <w:name w:val="footer"/>
    <w:basedOn w:val="a"/>
    <w:link w:val="af7"/>
    <w:uiPriority w:val="99"/>
    <w:unhideWhenUsed/>
    <w:pPr>
      <w:tabs>
        <w:tab w:val="center" w:pos="4677"/>
        <w:tab w:val="right" w:pos="9355"/>
      </w:tabs>
      <w:spacing w:after="0" w:line="240" w:lineRule="auto"/>
    </w:pPr>
  </w:style>
  <w:style w:type="character" w:customStyle="1" w:styleId="af7">
    <w:name w:val="Нижний колонтитул Знак"/>
    <w:basedOn w:val="a0"/>
    <w:link w:val="af6"/>
    <w:uiPriority w:val="99"/>
  </w:style>
  <w:style w:type="character" w:styleId="af8">
    <w:name w:val="Hyperlink"/>
    <w:semiHidden/>
    <w:unhideWhenUsed/>
    <w:rPr>
      <w:color w:val="0000FF"/>
      <w:u w:val="single"/>
    </w:rPr>
  </w:style>
  <w:style w:type="paragraph" w:styleId="af9">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List Paragraph"/>
    <w:basedOn w:val="a"/>
    <w:uiPriority w:val="99"/>
    <w:qFormat/>
    <w:pPr>
      <w:ind w:left="720"/>
    </w:pPr>
    <w:rPr>
      <w:rFonts w:ascii="Calibri" w:eastAsia="Times New Roman" w:hAnsi="Calibri" w:cs="Calibri"/>
    </w:rPr>
  </w:style>
  <w:style w:type="paragraph" w:customStyle="1" w:styleId="13">
    <w:name w:val="Обычный1"/>
    <w:uiPriority w:val="99"/>
    <w:semiHidden/>
    <w:pPr>
      <w:spacing w:after="0"/>
    </w:pPr>
    <w:rPr>
      <w:rFonts w:ascii="Arial" w:eastAsia="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sm-belgorod.ru" TargetMode="External"/><Relationship Id="rId3" Type="http://schemas.openxmlformats.org/officeDocument/2006/relationships/settings" Target="settings.xml"/><Relationship Id="rId7" Type="http://schemas.openxmlformats.org/officeDocument/2006/relationships/hyperlink" Target="consultantplus://offline/ref=6EF46CF789FC81C2BB943CE5850C438294CB26A40445A865708154799BE7774ADEECFB65B0489663v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3813</Words>
  <Characters>21735</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User</cp:lastModifiedBy>
  <cp:revision>2</cp:revision>
  <dcterms:created xsi:type="dcterms:W3CDTF">2024-02-16T09:27:00Z</dcterms:created>
  <dcterms:modified xsi:type="dcterms:W3CDTF">2024-02-16T09:27:00Z</dcterms:modified>
</cp:coreProperties>
</file>