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87" w:rsidRDefault="004E50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5087" w:rsidRDefault="004E5087">
      <w:pPr>
        <w:pStyle w:val="ConsPlusNormal"/>
        <w:jc w:val="both"/>
        <w:outlineLvl w:val="0"/>
      </w:pPr>
    </w:p>
    <w:p w:rsidR="004E5087" w:rsidRDefault="004E5087">
      <w:pPr>
        <w:pStyle w:val="ConsPlusNormal"/>
        <w:outlineLvl w:val="0"/>
      </w:pPr>
      <w:r>
        <w:t>Зарегистрировано в Минюсте России 7 марта 2013 г. N 27574</w:t>
      </w:r>
    </w:p>
    <w:p w:rsidR="004E5087" w:rsidRDefault="004E5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087" w:rsidRDefault="004E5087">
      <w:pPr>
        <w:pStyle w:val="ConsPlusNormal"/>
      </w:pPr>
    </w:p>
    <w:p w:rsidR="004E5087" w:rsidRDefault="004E5087">
      <w:pPr>
        <w:pStyle w:val="ConsPlusTitle"/>
        <w:jc w:val="center"/>
      </w:pPr>
      <w:r>
        <w:t>МИНИСТЕРСТВО ТРАНСПОРТА РОССИЙСКОЙ ФЕДЕРАЦИИ</w:t>
      </w:r>
    </w:p>
    <w:p w:rsidR="004E5087" w:rsidRDefault="004E5087">
      <w:pPr>
        <w:pStyle w:val="ConsPlusTitle"/>
        <w:jc w:val="center"/>
      </w:pPr>
    </w:p>
    <w:p w:rsidR="004E5087" w:rsidRDefault="004E5087">
      <w:pPr>
        <w:pStyle w:val="ConsPlusTitle"/>
        <w:jc w:val="center"/>
      </w:pPr>
      <w:r>
        <w:t>ПРИКАЗ</w:t>
      </w:r>
    </w:p>
    <w:p w:rsidR="004E5087" w:rsidRDefault="004E5087">
      <w:pPr>
        <w:pStyle w:val="ConsPlusTitle"/>
        <w:jc w:val="center"/>
      </w:pPr>
      <w:r>
        <w:t>от 13 февраля 2013 г. N 36</w:t>
      </w:r>
    </w:p>
    <w:p w:rsidR="004E5087" w:rsidRDefault="004E5087">
      <w:pPr>
        <w:pStyle w:val="ConsPlusTitle"/>
        <w:jc w:val="center"/>
      </w:pPr>
    </w:p>
    <w:p w:rsidR="004E5087" w:rsidRDefault="004E5087">
      <w:pPr>
        <w:pStyle w:val="ConsPlusTitle"/>
        <w:jc w:val="center"/>
      </w:pPr>
      <w:r>
        <w:t>ОБ УТВЕРЖДЕНИИ ТРЕБОВАНИЙ</w:t>
      </w:r>
    </w:p>
    <w:p w:rsidR="004E5087" w:rsidRDefault="004E5087">
      <w:pPr>
        <w:pStyle w:val="ConsPlusTitle"/>
        <w:jc w:val="center"/>
      </w:pPr>
      <w:r>
        <w:t>К ТАХОГРАФАМ, УСТАНАВЛИВАЕМЫМ НА ТРАНСПОРТНЫЕ СРЕДСТВА,</w:t>
      </w:r>
    </w:p>
    <w:p w:rsidR="004E5087" w:rsidRDefault="004E5087">
      <w:pPr>
        <w:pStyle w:val="ConsPlusTitle"/>
        <w:jc w:val="center"/>
      </w:pPr>
      <w:r>
        <w:t>КАТЕГОРИЙ И ВИДОВ ТРАНСПОРТНЫХ СРЕДСТВ, ОСНАЩАЕМЫХ</w:t>
      </w:r>
    </w:p>
    <w:p w:rsidR="004E5087" w:rsidRDefault="004E5087">
      <w:pPr>
        <w:pStyle w:val="ConsPlusTitle"/>
        <w:jc w:val="center"/>
      </w:pPr>
      <w:r>
        <w:t>ТАХОГРАФАМИ, ПРАВИЛ ИСПОЛЬЗОВАНИЯ, ОБСЛУЖИВАНИЯ И КОНТРОЛЯ</w:t>
      </w:r>
    </w:p>
    <w:p w:rsidR="004E5087" w:rsidRDefault="004E5087">
      <w:pPr>
        <w:pStyle w:val="ConsPlusTitle"/>
        <w:jc w:val="center"/>
      </w:pPr>
      <w:r>
        <w:t>РАБОТЫ ТАХОГРАФОВ, УСТАНОВЛЕННЫХ НА ТРАНСПОРТНЫЕ СРЕДСТВА</w:t>
      </w:r>
    </w:p>
    <w:p w:rsidR="004E5087" w:rsidRDefault="004E508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E508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17.12.2013 </w:t>
            </w:r>
            <w:hyperlink r:id="rId5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28.01.2016 </w:t>
            </w:r>
            <w:hyperlink r:id="rId6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20.02.2017 </w:t>
            </w:r>
            <w:hyperlink r:id="rId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26.07.2017 </w:t>
            </w:r>
            <w:hyperlink r:id="rId8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9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15.10.2019 </w:t>
            </w:r>
            <w:hyperlink r:id="rId10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ноября 2012 г. N 1213 "О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работы" (Собрание законодательства Российской Федерации, 2012, N 48, ст. 6714) приказываю: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1. Утвердить: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Требования к тахографам, устанавливаемым на транспортные средства (</w:t>
      </w:r>
      <w:hyperlink w:anchor="P40" w:history="1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Категории и виды транспортных средств, оснащаемых тахографами (</w:t>
      </w:r>
      <w:hyperlink w:anchor="P1748" w:history="1">
        <w:r>
          <w:rPr>
            <w:color w:val="0000FF"/>
          </w:rPr>
          <w:t>приложение N 2</w:t>
        </w:r>
      </w:hyperlink>
      <w:r>
        <w:t xml:space="preserve"> к настоящему приказу);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Правила использования тахографов, установленных на транспортные средства (</w:t>
      </w:r>
      <w:hyperlink w:anchor="P1798" w:history="1">
        <w:r>
          <w:rPr>
            <w:color w:val="0000FF"/>
          </w:rPr>
          <w:t>приложение N 3</w:t>
        </w:r>
      </w:hyperlink>
      <w:r>
        <w:t xml:space="preserve"> к настоящему приказу);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Правила обслуживания тахографов, установленных на транспортные средства (</w:t>
      </w:r>
      <w:hyperlink w:anchor="P1888" w:history="1">
        <w:r>
          <w:rPr>
            <w:color w:val="0000FF"/>
          </w:rPr>
          <w:t>приложение N 4</w:t>
        </w:r>
      </w:hyperlink>
      <w:r>
        <w:t xml:space="preserve"> к настоящему приказу);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Правила контроля работы тахографов, установленных на транспортные средства (</w:t>
      </w:r>
      <w:hyperlink w:anchor="P1976" w:history="1">
        <w:r>
          <w:rPr>
            <w:color w:val="0000FF"/>
          </w:rPr>
          <w:t>приложение N 5</w:t>
        </w:r>
      </w:hyperlink>
      <w:r>
        <w:t xml:space="preserve"> к настоящему приказу).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Минтранса России от 17.12.2013 N 470.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3. Настоящий приказ вступает в силу с 1 апреля 2013 г.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jc w:val="right"/>
      </w:pPr>
      <w:r>
        <w:t>Министр</w:t>
      </w:r>
    </w:p>
    <w:p w:rsidR="004E5087" w:rsidRDefault="004E5087">
      <w:pPr>
        <w:pStyle w:val="ConsPlusNormal"/>
        <w:jc w:val="right"/>
      </w:pPr>
      <w:r>
        <w:t>М.СОКОЛОВ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jc w:val="right"/>
        <w:outlineLvl w:val="0"/>
      </w:pPr>
      <w:r>
        <w:t>Приложение N 1</w:t>
      </w:r>
    </w:p>
    <w:p w:rsidR="004E5087" w:rsidRDefault="004E5087">
      <w:pPr>
        <w:pStyle w:val="ConsPlusNormal"/>
        <w:jc w:val="right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E508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087" w:rsidRDefault="004E50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E5087" w:rsidRDefault="004E5087">
            <w:pPr>
              <w:pStyle w:val="ConsPlusNormal"/>
              <w:jc w:val="both"/>
            </w:pPr>
            <w:r>
              <w:rPr>
                <w:color w:val="392C69"/>
              </w:rPr>
              <w:t xml:space="preserve">Тахографы, установленные на транспортные средства до вступления в силу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20.02.2017 N 55, </w:t>
            </w:r>
            <w:hyperlink r:id="rId14" w:history="1">
              <w:r>
                <w:rPr>
                  <w:color w:val="0000FF"/>
                </w:rPr>
                <w:t>подлежат</w:t>
              </w:r>
            </w:hyperlink>
            <w:r>
              <w:rPr>
                <w:color w:val="392C69"/>
              </w:rPr>
              <w:t xml:space="preserve"> приведению в соответствие с требованиями настоящего приказа с момента замены в этих тахографах программно-аппаратного шифровального (криптографического) средства </w:t>
            </w:r>
            <w:r>
              <w:rPr>
                <w:color w:val="392C69"/>
              </w:rPr>
              <w:lastRenderedPageBreak/>
              <w:t xml:space="preserve">(далее - блок СКЗИ тахографа). До момента замены блока СКЗИ тахографа требования настоящего приказа на данные тахографы не распространяются. </w:t>
            </w:r>
            <w:hyperlink r:id="rId15" w:history="1">
              <w:r>
                <w:rPr>
                  <w:color w:val="0000FF"/>
                </w:rPr>
                <w:t>Использование</w:t>
              </w:r>
            </w:hyperlink>
            <w:r>
              <w:rPr>
                <w:color w:val="392C69"/>
              </w:rPr>
              <w:t xml:space="preserve"> тахографов, установленных на транспортные средства до вступления в силу настоящего приказа, допускается до момента проведения очередной замены в этих тахографах блока СКЗИ тахографа.</w:t>
            </w:r>
          </w:p>
        </w:tc>
      </w:tr>
    </w:tbl>
    <w:p w:rsidR="004E5087" w:rsidRDefault="004E5087">
      <w:pPr>
        <w:pStyle w:val="ConsPlusTitle"/>
        <w:spacing w:before="260"/>
        <w:jc w:val="center"/>
      </w:pPr>
      <w:bookmarkStart w:id="0" w:name="P40"/>
      <w:bookmarkEnd w:id="0"/>
      <w:r>
        <w:lastRenderedPageBreak/>
        <w:t>ТРЕБОВАНИЯ</w:t>
      </w:r>
    </w:p>
    <w:p w:rsidR="004E5087" w:rsidRDefault="004E5087">
      <w:pPr>
        <w:pStyle w:val="ConsPlusTitle"/>
        <w:jc w:val="center"/>
      </w:pPr>
      <w:r>
        <w:t>К ТАХОГРАФАМ, УСТАНАВЛИВАЕМЫМ НА ТРАНСПОРТНЫЕ СРЕДСТВА</w:t>
      </w:r>
    </w:p>
    <w:p w:rsidR="004E5087" w:rsidRDefault="004E508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E508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17.12.2013 </w:t>
            </w:r>
            <w:hyperlink r:id="rId16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20.02.2017 </w:t>
            </w:r>
            <w:hyperlink r:id="rId1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30.01.2018 </w:t>
            </w:r>
            <w:hyperlink r:id="rId18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15.10.2019 </w:t>
            </w:r>
            <w:hyperlink r:id="rId19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5087" w:rsidRDefault="004E5087">
      <w:pPr>
        <w:pStyle w:val="ConsPlusNormal"/>
        <w:jc w:val="center"/>
      </w:pPr>
    </w:p>
    <w:p w:rsidR="004E5087" w:rsidRDefault="004E5087">
      <w:pPr>
        <w:pStyle w:val="ConsPlusTitle"/>
        <w:jc w:val="center"/>
        <w:outlineLvl w:val="1"/>
      </w:pPr>
      <w:r>
        <w:t>I. Общие положения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>1. Требования к тахографам, устанавливаемым на транспортные средства (далее - Требования), разработаны с целью обеспечения тахографами непрерывной, некорректируемой регистрации информации о скорости и маршруте движения транспортных средств, о времени управления транспортными средствами и отдыха водителей транспортных средств, о режиме труда и отдыха водителей транспортных средств, управление которыми входит в их трудовые обязанности.</w:t>
      </w:r>
    </w:p>
    <w:p w:rsidR="004E5087" w:rsidRDefault="004E5087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bookmarkStart w:id="1" w:name="P50"/>
      <w:bookmarkEnd w:id="1"/>
      <w:r>
        <w:t>2. Тахограф подлежит поверке в порядке, установленном законодательством Российской Федерации об обеспечении единства измерений и состоит из бортового устройства, а также следующих внешних компонентов: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карты тахографа (далее - карты);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датчик движения;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антенна для приема сигналов глобальных навигационных спутниковых систем ГЛОНАСС и GPS (далее - ГНСС);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антенна для приема и передачи сигналов GSM/GPRS (в случае включения в состав бортового устройства связного модуля);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комплект монтажных частей для соединения компонентов тахографа и их установки на транспортном средстве.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3. Бортовое устройство имеет защищенный от вскрытия опломбированный корпус и содержит внутри него: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устройство обработки данных;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программное обеспечение для устройства обработки данных, записанное на электронные носители информации;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программно-аппаратное шифровальное (криптографическое) средство (далее - блок СКЗИ тахографа), реализующее алгоритмы криптографического преобразования информации и обеспечивающее: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аутентификацию;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регистрацию информации в некорректируемом виде в защищенной памяти (далее - защищенный архив блока СКЗИ тахографа);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хранение информации ограниченного доступа, используемой для создания электронной подписи и проверки электронной подписи (далее - ключевой информации), и аутентифицирующей информации;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преобразование сигналов ГНСС в данные о текущем времени и о координатах </w:t>
      </w:r>
      <w:r>
        <w:lastRenderedPageBreak/>
        <w:t>местоположения транспортного средства в некорректируемом виде;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синхронизацию внутренней шкалы времени с национальной шкалой координированного времени UTC (SU) при работе по сигналам ГНСС ГЛОНАСС/GPS с погрешностью (по уровню вероятности 0,95) не более 2 секунд (диапазон измерений от 0 до 3600 секунд);</w:t>
      </w:r>
    </w:p>
    <w:p w:rsidR="004E5087" w:rsidRDefault="004E5087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блок памяти бортового устройства для хранения данных, не требующих регистрации в некорректируемом виде;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связной модуль (необходимость включения связного модуля в состав бортового устройства определяется организацией - изготовителем тахографов);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датчики ускорения (необходимость установки определяется организацией - изготовителем тахографа);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7) два устройства ввода карт (считывающие устройства);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8) средство отображения информации (дисплей);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9) печатающее устройство;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10) кнопку аварийной ситуации (в случае включения в состав бортового устройства связного модуля);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11) средства визуального и звукового предупреждения;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12) разъем для выполнения сервисных функций, загрузки (выгрузки) данных;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13) разъемы для подключения бортового устройства к транспортному средству;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14) разъем для подключения к бортовому устройству антенны для приема сигналов ГНСС;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15) разъем для подключения к бортовому устройству антенны для приема и передачи сигналов GSM/GPRS (в случае включения в состав бортового устройства связного модуля);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16) слот для SIM-карты (необходимость слота для SIM-карты в составе бортового устройства определяется организацией - изготовителем тахографов);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17) средства ввода информации в тахограф (клавиатура).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4. Типы карт тахографа: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карта водителя - обеспечивает идентификацию и аутентификацию водителя с использованием шифровальных (криптографических) средств, а также хранение данных о деятельности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карта контролера - обеспечивает идентификацию и аутентификацию контрольного органа и соответствующего сотрудника контрольного органа (владельца карты) с использованием шифровальных (криптографических) средств;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карта мастерской - обеспечивает идентификацию и аутентификацию держателя карты с использованием шифровальных (криптографических) средств;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карта предприятия - обеспечивает идентификацию и аутентификацию юридических лиц, индивидуальных предпринимателей, осуществляющих эксплуатацию транспортных средств, а также физических лиц, осуществляющих эксплуатацию грузовых автомобилей, разрешенная максимальная масса которых превышает 3,5 тонн, и автобусов (далее - владельцы транспортных средств) с использованием шифровальных (криптографических) средств, установку блокировки (ограничения) доступа к данным тахографа и данным карт водителей.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5. Тахограф обеспечивает целостность и достоверность информации, регистрируемой в памяти тахографа в некорректируемом виде, на основе применения квалифицированной электронной подписи, а также возможность гарантированного выявления ее корректировки или фальсификации по результатам проверки информации, зарегистрированной в памяти тахографа.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6. Тахограф обеспечивает внесение в блок СКЗИ тахографа с использованием карты мастерской установочных данных, включая идентификационные данные транспортного средства и квалифицированные сертификаты ключей проверки электронной подписи (далее - квалифицированный сертификат) блока СКЗИ тахографа (далее - активизация тахографа).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7. Тахограф, прошедший процедуру активизации, функционирует в следующих режимах: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рабочий режим - режим регистрации информации тахографом, активируется картой водителя;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режим контроля - режим проверки деятельности водителя, активируется картой контролера;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режим корректировки установочных данных - режим внесения изменений в идентификационные данные тахографа, активируется картой мастерской;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режим предприятия - режим проверки деятельности водителя, а также проверки параметров (характеристик) транспортного средства, его пробега и скоростного режима, активируется картой предприятия.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Title"/>
        <w:jc w:val="center"/>
        <w:outlineLvl w:val="1"/>
      </w:pPr>
      <w:r>
        <w:t>II. Функции тахографа и требования к его конструкции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>8. Тахограф при работе с картами обеспечивает: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регистрацию фактов ввода и извлечения карт;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определение типа карты и контроль срока ее действия;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разграничение доступа к управлению функциями и данным тахографа в зависимости от типа вставленной в него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взаимную аутентификацию карты и блока СКЗИ тахографа с использованием шифровальных (криптографических) средств;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запись в память карты информации в некорректируемом виде;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механическую блокировку карты после ее ввода в слот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7) извлечение карты водителя только при остановке транспортного средства и после записи данных о деятельности водителя из тахографа в память карты.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9. Тахограф в рабочем режиме: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1) при наличии данных, получаемых от ГНСС, определяет скорость движения транспортного средства с погрешностью (по уровню вероятности 0,95) не более 2 километров в час при геометрическом факторе ухудшения точности PDOP &lt;1&gt; </w:t>
      </w:r>
      <w:r w:rsidRPr="008C49E3">
        <w:rPr>
          <w:position w:val="-2"/>
        </w:rPr>
        <w:pict>
          <v:shape id="_x0000_i1025" style="width:9.75pt;height:12pt" coordsize="" o:spt="100" adj="0,,0" path="" filled="f" stroked="f">
            <v:stroke joinstyle="miter"/>
            <v:imagedata r:id="rId26" o:title="base_32851_339593_32768"/>
            <v:formulas/>
            <v:path o:connecttype="segments"/>
          </v:shape>
        </w:pict>
      </w:r>
      <w:r>
        <w:t xml:space="preserve"> 3 (диапазон измерений от 20 до 180 километров в час);</w:t>
      </w:r>
    </w:p>
    <w:p w:rsidR="004E5087" w:rsidRDefault="004E5087">
      <w:pPr>
        <w:pStyle w:val="ConsPlusNormal"/>
        <w:jc w:val="both"/>
      </w:pPr>
      <w:r>
        <w:t xml:space="preserve">(пп. 1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ГОСТ Р 52928-2010</w:t>
        </w:r>
      </w:hyperlink>
      <w:r>
        <w:t xml:space="preserve"> "Система спутниковая навигационная глобальная. Термины и определения".</w:t>
      </w:r>
    </w:p>
    <w:p w:rsidR="004E5087" w:rsidRDefault="004E5087">
      <w:pPr>
        <w:pStyle w:val="ConsPlusNormal"/>
        <w:jc w:val="both"/>
      </w:pPr>
      <w:r>
        <w:t xml:space="preserve">(сноска введена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>2) осуществляет регистрацию в некорректируемом виде значения скорости движущегося транспортного средства не реже одного раза в секунду;</w:t>
      </w:r>
    </w:p>
    <w:p w:rsidR="004E5087" w:rsidRDefault="004E5087">
      <w:pPr>
        <w:pStyle w:val="ConsPlusNormal"/>
        <w:jc w:val="both"/>
      </w:pPr>
      <w:r>
        <w:t xml:space="preserve">(пп. 2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при отсутствии данных, получаемых от ГНСС, определяет значение скорости транспортного средства с инструментальной погрешностью (по уровню вероятности 0,95) не более 2 километров в час на основе импульсов, получаемых от датчика движения (диапазон измерений от 20 до 180 километров в час);</w:t>
      </w:r>
    </w:p>
    <w:p w:rsidR="004E5087" w:rsidRDefault="004E5087">
      <w:pPr>
        <w:pStyle w:val="ConsPlusNormal"/>
        <w:jc w:val="both"/>
      </w:pPr>
      <w:r>
        <w:t xml:space="preserve">(пп. 3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4) при скорости движения транспортного средства более 1,8 километра в час или при получении от датчика движения не менее одного импульса в секунду в течение не менее пяти секунд осуществляет регистрацию факта движения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при наличии данных, получаемых от ГНСС, осуществляет на их основе автоматическое уточнение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осуществляет регистрацию фактов автоматических уточнений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движения, в случае если указанный коэффициент соответствия изменен более чем на 10%;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7) при наличии данных, получаемых от ГНСС, определяет координаты местоположения транспортного средства по координатным осям с инструментальной погрешностью (по уровню вероятности 0,95) не более 3 метров при геометрическом факторе ухудшения точности PDOP </w:t>
      </w:r>
      <w:r w:rsidRPr="008C49E3">
        <w:rPr>
          <w:position w:val="-2"/>
        </w:rPr>
        <w:pict>
          <v:shape id="_x0000_i1026" style="width:9.75pt;height:12pt" coordsize="" o:spt="100" adj="0,,0" path="" filled="f" stroked="f">
            <v:stroke joinstyle="miter"/>
            <v:imagedata r:id="rId26" o:title="base_32851_339593_32769"/>
            <v:formulas/>
            <v:path o:connecttype="segments"/>
          </v:shape>
        </w:pict>
      </w:r>
      <w:r>
        <w:t xml:space="preserve"> 3 (диапазон измерений широты </w:t>
      </w:r>
      <w:r w:rsidRPr="008C49E3">
        <w:rPr>
          <w:position w:val="-2"/>
        </w:rPr>
        <w:pict>
          <v:shape id="_x0000_i1027" style="width:11.25pt;height:12pt" coordsize="" o:spt="100" adj="0,,0" path="" filled="f" stroked="f">
            <v:stroke joinstyle="miter"/>
            <v:imagedata r:id="rId32" o:title="base_32851_339593_32770"/>
            <v:formulas/>
            <v:path o:connecttype="segments"/>
          </v:shape>
        </w:pict>
      </w:r>
      <w:r>
        <w:t xml:space="preserve"> 90°, долготы </w:t>
      </w:r>
      <w:r w:rsidRPr="008C49E3">
        <w:rPr>
          <w:position w:val="-2"/>
        </w:rPr>
        <w:pict>
          <v:shape id="_x0000_i1028" style="width:11.25pt;height:12pt" coordsize="" o:spt="100" adj="0,,0" path="" filled="f" stroked="f">
            <v:stroke joinstyle="miter"/>
            <v:imagedata r:id="rId32" o:title="base_32851_339593_32771"/>
            <v:formulas/>
            <v:path o:connecttype="segments"/>
          </v:shape>
        </w:pict>
      </w:r>
      <w:r>
        <w:t xml:space="preserve"> 180°) и определяет координаты местоположения транспортного средства по координатным осям с погрешностью (по уровню вероятности 0,95) не более </w:t>
      </w:r>
      <w:r w:rsidRPr="008C49E3">
        <w:rPr>
          <w:position w:val="-2"/>
        </w:rPr>
        <w:pict>
          <v:shape id="_x0000_i1029" style="width:11.25pt;height:12pt" coordsize="" o:spt="100" adj="0,,0" path="" filled="f" stroked="f">
            <v:stroke joinstyle="miter"/>
            <v:imagedata r:id="rId32" o:title="base_32851_339593_32772"/>
            <v:formulas/>
            <v:path o:connecttype="segments"/>
          </v:shape>
        </w:pict>
      </w:r>
      <w:r>
        <w:t xml:space="preserve"> 15 метров при геометрическом факторе ухудшения точности PDOP </w:t>
      </w:r>
      <w:r w:rsidRPr="008C49E3">
        <w:rPr>
          <w:position w:val="-2"/>
        </w:rPr>
        <w:pict>
          <v:shape id="_x0000_i1030" style="width:9.75pt;height:12pt" coordsize="" o:spt="100" adj="0,,0" path="" filled="f" stroked="f">
            <v:stroke joinstyle="miter"/>
            <v:imagedata r:id="rId26" o:title="base_32851_339593_32773"/>
            <v:formulas/>
            <v:path o:connecttype="segments"/>
          </v:shape>
        </w:pict>
      </w:r>
      <w:r>
        <w:t xml:space="preserve"> 3 (диапазон измерений широты </w:t>
      </w:r>
      <w:r w:rsidRPr="008C49E3">
        <w:rPr>
          <w:position w:val="-2"/>
        </w:rPr>
        <w:pict>
          <v:shape id="_x0000_i1031" style="width:11.25pt;height:12pt" coordsize="" o:spt="100" adj="0,,0" path="" filled="f" stroked="f">
            <v:stroke joinstyle="miter"/>
            <v:imagedata r:id="rId32" o:title="base_32851_339593_32774"/>
            <v:formulas/>
            <v:path o:connecttype="segments"/>
          </v:shape>
        </w:pict>
      </w:r>
      <w:r>
        <w:t xml:space="preserve"> 90°, долготы </w:t>
      </w:r>
      <w:r w:rsidRPr="008C49E3">
        <w:rPr>
          <w:position w:val="-2"/>
        </w:rPr>
        <w:pict>
          <v:shape id="_x0000_i1032" style="width:11.25pt;height:12pt" coordsize="" o:spt="100" adj="0,,0" path="" filled="f" stroked="f">
            <v:stroke joinstyle="miter"/>
            <v:imagedata r:id="rId32" o:title="base_32851_339593_32775"/>
            <v:formulas/>
            <v:path o:connecttype="segments"/>
          </v:shape>
        </w:pict>
      </w:r>
      <w:r>
        <w:t xml:space="preserve"> 180°);</w:t>
      </w:r>
    </w:p>
    <w:p w:rsidR="004E5087" w:rsidRDefault="004E5087">
      <w:pPr>
        <w:pStyle w:val="ConsPlusNormal"/>
        <w:jc w:val="both"/>
      </w:pPr>
      <w:r>
        <w:t xml:space="preserve">(пп. 7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8) осуществляет не реже одного раза в секунду регистрацию в некорректируемом виде значения координат местоположения движущегося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9) при движении транспортного средства определяет расстояние, пройденное транспортным средством (пробег), с инструментальной погрешностью (по уровню вероятности 0,95) не более </w:t>
      </w:r>
      <w:r w:rsidRPr="008C49E3">
        <w:rPr>
          <w:position w:val="-2"/>
        </w:rPr>
        <w:pict>
          <v:shape id="_x0000_i1033" style="width:11.25pt;height:12pt" coordsize="" o:spt="100" adj="0,,0" path="" filled="f" stroked="f">
            <v:stroke joinstyle="miter"/>
            <v:imagedata r:id="rId32" o:title="base_32851_339593_32776"/>
            <v:formulas/>
            <v:path o:connecttype="segments"/>
          </v:shape>
        </w:pict>
      </w:r>
      <w:r>
        <w:t xml:space="preserve"> 1% для участка пройденного пути протяженностью не менее 1000 метров (диапазон измерений от 1 до 9 999 999,9 километра) и осуществляет не реже одного раза в секунду его регистрацию;</w:t>
      </w:r>
    </w:p>
    <w:p w:rsidR="004E5087" w:rsidRDefault="004E5087">
      <w:pPr>
        <w:pStyle w:val="ConsPlusNormal"/>
        <w:jc w:val="both"/>
      </w:pPr>
      <w:r>
        <w:t xml:space="preserve">(пп. 9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10) при движении транспортного средства осуществляет не реже одного раза в секунду регистрацию данных, соответствующих полному расстоянию, пройденному транспортным средством (пробегу);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11) осуществляет синхронизацию внутренней шкалы времени с национальной шкалой координированного времени UTC (SU) при работе по сигналам ГНСС ГЛОНАСС/GPS с погрешностью (по уровню вероятности 0,95) не более 2 секунд (диапазон измерений от 0 до 3600 секунд);</w:t>
      </w:r>
    </w:p>
    <w:p w:rsidR="004E5087" w:rsidRDefault="004E5087">
      <w:pPr>
        <w:pStyle w:val="ConsPlusNormal"/>
        <w:jc w:val="both"/>
      </w:pPr>
      <w:r>
        <w:t xml:space="preserve">(пп. 11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12) осуществляет измерение интервала времени с погрешностью (по уровню вероятности 0,95) не более 4 секунд (диапазон измерений от 60 до 86400 секунд).</w:t>
      </w:r>
    </w:p>
    <w:p w:rsidR="004E5087" w:rsidRDefault="004E5087">
      <w:pPr>
        <w:pStyle w:val="ConsPlusNormal"/>
        <w:jc w:val="both"/>
      </w:pPr>
      <w:r>
        <w:t xml:space="preserve">(пп. 12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10. Тахограф обеспечивает: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при наличии данных, получаемых от ГНСС, прием информации о точном значении времени, календарной дате и координатах местонахождения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вывод на дисплей и (или) на печать, и (или) загрузка данных с бортового устройства, и (или) загрузка с карты значений национальной шкалы координированного времени UTC (SU) и расстояния, пройденного транспортным средством (пробег) с дискретностью в минутах и километрах соответственно;</w:t>
      </w:r>
    </w:p>
    <w:p w:rsidR="004E5087" w:rsidRDefault="004E5087">
      <w:pPr>
        <w:pStyle w:val="ConsPlusNormal"/>
        <w:jc w:val="both"/>
      </w:pPr>
      <w:r>
        <w:t xml:space="preserve">(пп. 2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возможность изменения выводимого на дисплей значения времени для установки местного времени с учетом часовых поясов;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при наличии данных, получаемых от ГНСС, автоматическое уточнение показаний времени тахографа в случае отклонения его показаний более 2 секунд в сутки;</w:t>
      </w:r>
    </w:p>
    <w:p w:rsidR="004E5087" w:rsidRDefault="004E5087">
      <w:pPr>
        <w:pStyle w:val="ConsPlusNormal"/>
        <w:jc w:val="both"/>
      </w:pPr>
      <w:r>
        <w:t xml:space="preserve">(пп. 4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5) работу часов реального времени при отсутствии электропитания от внешнего источника в </w:t>
      </w:r>
      <w:r>
        <w:lastRenderedPageBreak/>
        <w:t>течение не менее 12 месяцев;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регистрацию национальной шкалы координированного времени UTC (SU), скорости и координат местонахождения транспортного средства при наличии данных, получаемых от ГНСС, в некорректируемом виде не реже одного раза в секунду, за исключением периодов времени, в течение которых: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не подается питание на бортовое устройство;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транспортное средство не движется и не происходят какие-либо события, регистрируемые тахографом в соответствии с настоящими Требованиями.</w:t>
      </w:r>
    </w:p>
    <w:p w:rsidR="004E5087" w:rsidRDefault="004E5087">
      <w:pPr>
        <w:pStyle w:val="ConsPlusNormal"/>
        <w:jc w:val="both"/>
      </w:pPr>
      <w:r>
        <w:t xml:space="preserve">(пп. 6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11. Тахограф в рабочем режиме обеспечивает: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регистрацию следующих видов деятельности водителей: "управление", "работа", "готовность" или "перерыв/отдых";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расчет и регистрацию времени труда водителя транспортного средства, управление которым входит в его трудовые обязанности, и (или) времени управления транспортным средством водителем (далее - время управления транспортным средством), а также времени отдыха водителя транспортного средства, управление которым входит в его трудовые обязанности, и (или) времени отдыха водителя от управления транспортным средством (далее - время отдыха), в том числе совокупного времени управления транспортным средством и времени отдыха;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выбор первым или вторым водителем вручную функций: "работа", "готовность" или "перерыв/отдых";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автоматическую регистрацию функции "управление" для водителя, управляющего движущимся транспортным средством, и "готовность" для второго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автоматическую регистрацию функции "работа" при остановке транспортного средства в случае его управления одним водителем;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регистрацию изменения вида деятельности водителя транспортного средства через 120 секунд после автоматического переключения на функцию "работа" в связи с остановкой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7) регистрацию в некорректируемом виде данных об изменении вида деятельности водителя.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12. Тахограф при вводе двух действительных карт водителя регистрирует статус управления "экипаж" и во всех других случаях регистрирует статус управления "один".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13. Тахограф при вводе данных обеспечивает: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автоматическое определение и регистрацию координат мест, в которых начинаются и заканчиваются периоды времени управления транспортным средством;</w:t>
      </w:r>
    </w:p>
    <w:p w:rsidR="004E5087" w:rsidRDefault="004E5087">
      <w:pPr>
        <w:pStyle w:val="ConsPlusNormal"/>
        <w:jc w:val="both"/>
      </w:pPr>
      <w:r>
        <w:t xml:space="preserve">(пп. 1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после ввода карты водителя автоматическое предложение водителю осуществить ручной ввод информации, в том числе: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вывести на дисплей информацию о дате и времени последнего извлечения этой карты и вывести запрос, означает ли данный ввод карты продолжение текущего периода времени управления транспортным средством;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вывести на дисплей запрос о вводе данных, о виде деятельности ("работа", "готовность" или "перерыв/отдых") с указанием даты и времени начала и завершения;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ожидание ввода информации в течение одной минуты с выводом индикации на дисплей о том, что включен режим ожидания ввода, и подачи звукового сигнала по истечении 30 секунд;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4) регистрацию факта, что водителем не выполнен ручной ввод данных, если в течение одной </w:t>
      </w:r>
      <w:r>
        <w:lastRenderedPageBreak/>
        <w:t>минуты он не начал ввод запрашиваемой тахографом информации;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ручной ввод данных о видах деятельности: "работа", "готовность" или "перерыв/отдых" в соответствии со следующими алгоритмами: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если держатель карты водителя вводит утвердительный ответ на предложение указать "название места, в котором начинается период времени управления транспортным средством", то на дисплей выводится надпись с предложением ввести вручную данные о деятельности в хронологическом порядке за период времени, в течение которого карта не была вставлена в тахограф;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если время завершения деятельности, введенное вручную, соответствует времени ввода карты, то процесс ручного ввода данных завершается;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если держатель карты водителя вводит отрицательный ответ на предложение указать "название места, в котором начинается период времени управления транспортным средством",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управления транспортным средством;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если держатель карты водителя не указывает, когда завершился предыдущий период времени управления транспортным средством, и вводит вручную данные о деятельности, время завершения которой соответствует времени ввода карты, тахограф регистрирует информацию о том, что период времени управления транспортным средством завершился в начале первого периода "отдыха" (или периода, за который "нет данных") в момент извлечения карты;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если время начала периода времени управления транспортным средством соответствует времени ввода карты, то на дисплей выводится запрос о вводе времени начала текущего периода времени управления транспортным средством;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если время начала текущего периода времени управления транспортным средством отличается от времени ввода карты, то на дисплей выводится запрос о вводе данных о деятельности в хронологическом порядке за период времени с начала текущего периода времени управления транспортным средством до момента ввода карты.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14. Тахограф обеспечивает: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ручной ввод и регистрацию в некорректируемом виде информации о следующих ситуациях: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"неприменимо" - при движении транспортного средства без вставленной карты водителя или при движении со вставленной в тахограф картой контролера или картой предприятия;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"переезд на пароме/поезде";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невозможность ввода информации о ситуации "переезд на пароме/поезде", если введена ситуация "неприменимо";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автоматическое прекращение регистрации информации о ситуации "неприменимо" при вводе карты водителя.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15. Тахограф исключает возможность доступа к данным тахографа и данным карт водителей неаутентифицированными субъектами доступа при установке блокировки в режиме работы "предприятие" и обеспечивает: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установку блокировки в положение "вкл" ("включено") или "выкл" ("выключено") при вводе карты и идентификации владельца транспортного средства;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регистрацию даты и времени установки блокировки и даты и времени ее снятия;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3) вывод информации на дисплей при осуществлении блокировки владельцем транспортного средства, что предыдущая установленная им блокировка не снята и находится в положении "включено".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16. Тахограф обеспечивает вывод на дисплей: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предупреждающей информации: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 превышении установленной для транспортного средства скорости движения;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 нарушениях порядка передачи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на основании данных, получаемых от ГНСС;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 вводе недействительной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об управлении без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 неисправности карты, возникшей в процессе работы;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 нестыковке во времени;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 виде неисправности;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об окончании срока службы блока СКЗИ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 сбоях, неисправностях (отказах)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 случаях прекращения питания бортового устройства в течение более 10 секунд, за исключением случаев отключения питания в режиме "корректировка установочных данных":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данных из памяти тахографа: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 деятельности водителей,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 превышении скорости,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 расстоянии, пройденном транспортным средством,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 событиях и неисправностях;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иной информации: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 загрузке данных на внешние устройства из защищенного архива и из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данные из блока СКЗИ тахографа: заводской номер блока СКЗИ тахографа, время, координаты местонахождения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о несовместимости карт в случае комбинации из любых действительных карт, отмеченных знаком "X" в </w:t>
      </w:r>
      <w:hyperlink w:anchor="P655" w:history="1">
        <w:r>
          <w:rPr>
            <w:color w:val="0000FF"/>
          </w:rPr>
          <w:t>таблице 1</w:t>
        </w:r>
      </w:hyperlink>
      <w:r>
        <w:t xml:space="preserve"> (приложение N 1 к настоящим Требованиям).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17. Тахограф при регистрации событий и неисправностей: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обеспечивает регистрацию в некорректируемом виде информации о вводе недействительной карты или карты, срок действия которой истек;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регистрирует информацию о событии "нестыковка во времени" в том случае, когда считанная с карты водителя текущая дата и время ее ввода в тахограф предшествуют дате и времени последнего ее извлечения;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3) регистрирует информацию об управлении без соответствующей карты в случае любой комбинации карт, отмеченной знаком "X" в </w:t>
      </w:r>
      <w:hyperlink w:anchor="P700" w:history="1">
        <w:r>
          <w:rPr>
            <w:color w:val="0000FF"/>
          </w:rPr>
          <w:t>таблице 2</w:t>
        </w:r>
      </w:hyperlink>
      <w:r>
        <w:t xml:space="preserve"> (приложение N 1 к настоящим Требованиям);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регистрирует информацию о вводе карты во время управления в том случае, когда карта вставляется в любое считывающее устройство при виде деятельности водителя "управление";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5) при вводе карты водителя (мастерской), которая ранее была принудительно извлечена до завершения записи на нее данных, регистрирует данное событие и записывает на карту информацию о неправильном завершении последнего сеанса ее использования;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регистрирует данные о каждом случае превышения установленной для транспортного средства скорости движения;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7) регистрирует данные о случаях прекращения питания бортового устройства в течение более 10 секунд, за исключением случаев отключения питания в режиме "корректировка установочных данных";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8) регистрирует информацию о нарушениях потока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по данным, полученным от ГНСС;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9) регистрирует транспортирование транспортного средства в качестве груза;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10) регистрирует информацию о попытках и случаях нарушения системы защиты: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данные о сбоях и неисправностях карт, возникших в процессе их работы;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сбой в работе (отказ) бортового устройства;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неисправность дисплея;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сбой системы загрузки данных;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сбой в работе датчика движения;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сбой в работе блока СКЗИ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сбой в работе устройства обработки данных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сбой в работе программного обеспечения устройства обработки данных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сбой в работе связного модуля (при его наличии в составе тахографа);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сбой в работе датчиков экстренного торможения и критического наклона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сбой в работе устройств ввода карт;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сбой в работе печатающего устройства;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11) регистрирует аварийные события: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отключение питания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нажатие кнопки "авария" (при наличии в составе бортового устройства такой функции и связного модуля);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экстренное торможение (удар) и недопустимый наклон (переворот) транспортного средства (при наличии в составе бортового устройства датчика ускорения);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12) обеспечивает хранение в некорректируемом виде в течение 60 дней данных о пяти последних зарегистрированных аварийных событиях, включая данные о координатах движения транспортного средства в течение 24 часов, предшествовавших аварийному событию, по каждому событию.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18. Тахограф при проверке работоспособности обеспечивает: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1) обнаружение неисправности при подаче питания с помощью встроенной системы самопроверки параметров в соответствии с </w:t>
      </w:r>
      <w:hyperlink w:anchor="P743" w:history="1">
        <w:r>
          <w:rPr>
            <w:color w:val="0000FF"/>
          </w:rPr>
          <w:t>таблицей 3</w:t>
        </w:r>
      </w:hyperlink>
      <w:r>
        <w:t xml:space="preserve"> (приложение N 1 к настоящим Требованиям);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регистрацию результатов проверки и вывод данных о результатах проверки на дисплей.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19. Тахограф при вводе карты контролера или предприятия обеспечивает выгрузку на внешние носители данных, содержащихся в памяти бортового устройства, защищенного архива блока СКЗИ тахографа и карты водителя.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При выгрузке на внешние носители данных, содержащихся в памяти бортового устройства, в состав этих данных 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тахографа, подписанные квалифицированной электронной подписью.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Данные о формировании квалифицированной электронной подписи и значение хэш-функции регистрируются в памяти защищенного архива блока СКЗИ тахографа.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Доступ к памяти защищенного архива блока СКЗИ тахографа осуществляется только после проведения взаимной аутентификации карты (контролера, мастерской, предприятия) и блока СКЗИ тахографа.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Данные о проведенной аутентификации карты регистрируются в памяти защищенного архива блока СКЗИ тахографа.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Квалифицированный сертификат карты (контролера, мастерской, предприятия) определяет полномочия по доступу к защищенному архиву блока СКЗИ тахографа.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В данные, выгружаемые на внешние носители из памяти защищенного архива блока СКЗИ тахографа, автоматически включается дата, время, счетчик событий и квалифицированная электронная подпись.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20. Тахограф обеспечивает хранение в течение не менее 365 суток, в том числе и при отсутствии внешнего электропитания данных о: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2 190 циклах ввода и извлечения карт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93 440 случаях изменения деятельности водителей &lt;1&gt;.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&lt;1&gt; Европейское </w:t>
      </w:r>
      <w:hyperlink r:id="rId50" w:history="1">
        <w:r>
          <w:rPr>
            <w:color w:val="0000FF"/>
          </w:rPr>
          <w:t>соглашение</w:t>
        </w:r>
      </w:hyperlink>
      <w:r>
        <w:t>, касающееся работы экипажей транспортных средств, производящих международные автомобильные перевозки (ЕСТР, Женева, 1 июля 1970 г.), добавление 1B к ЕСТР. - Бюллетень международных договоров. 2009. N 3. С. 3 - 76 (СССР присоединился к Соглашению 31.07.1978 с оговоркой и заявлением. Соглашение вступило в силу для СССР 27.01.1979).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>21. Блок СКЗИ тахографа обеспечивает регистрацию в некорректируемом виде и хранение в защищенном архиве блока СКЗИ тахографа следующих идентификационных данных и фактов их изменения: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наименование организации - изготовителя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адрес организации - изготовителя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номер платы бортового устройства;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серийный номер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номер версии программного обеспечения для устройства обработки данных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 установки версии программного обеспечения для устройства обработки данных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 (месяц, год) изготовления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 (месяц, год) ввода тахографа в эксплуатацию;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наименование организации - изготовителя блока СКЗИ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заводской номер блока СКЗИ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дата (месяц, год) изготовления блока СКЗИ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 (месяц, год) активизации блока СКЗИ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 (месяц, год) вывода блока СКЗИ тахографа из эксплуатации.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22. Тахограф обеспечивает хранение следующих данных о вводе и извлечении карты водителя и карты мастерской: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фамилия и имя держателя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номер карты, наименование организации, выдавшей карту, дата окончания срока действия карты (информация одновременно регистрируется блоком СКЗИ тахографа и сохраняется в его защищенном архиве);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 и время ввода карты (информация одновременно регистрируется блоком СКЗИ тахографа и сохраняется в его защищенном архиве);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показание счетчика пробега транспортного средства в момент ввода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 и время извлечения карты (информация одновременно регистрируется блоком СКЗИ тахографа и сохраняется в его защищенном архиве);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показания счетчика пробега транспортного средства в момент извлечения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регистрационный номер предыдущего транспортного средства (VRN), для управления которым водитель использовал карту;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информация о вводе держателем карты данных о своей деятельности вручную.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23. Тахограф обеспечивает хранение следующих данных о деятельности водителя: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изменения деятельности водителя и второго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ввод или извлечение карты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статус управления: "экипаж", "один";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состояние считывающего устройства: "водитель", "второй водитель";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положение карты в соответствующем считывающем устройстве: "вставлена", "не вставлена";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вид деятельности: "управление", "готовность", "работа", "перерыв/отдых";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 и время изменения деятельности водителя (второго водителя).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24. Тахограф обеспечивает хранение следующих данных о маршруте и координатах местоположения транспортного средства: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дата, время и координаты маршрута транспортного средства (информация регистрируется блоком СКЗИ тахографа и сохраняется в его защищенном архиве);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дата, время и координаты местоположения транспортного средства, в которых начинаются и заканчиваются ежедневные периоды времени управления транспортным средством;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дата, время, расстояние, пройденное транспортным средством, названия региона и населенного пункта, название места, в котором начинался и заканчивался ежедневный период времени управления транспортным средством (при вводе их водителем), номер карты водителя (второго водителя), осуществившего ввод в ручном режиме указанных данных.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25. Тахограф ежесуточно (в 00 часов 00 минут) регистрирует данные о расстоянии, пройденном транспортным средством за прошедшие сутки, и хранит их в течение не менее 365 суток.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26. Тахограф обеспечивает хранение информации о скорости транспортного средства, регистрируемой один раз в секунду за последние 24 часа, в течение которых транспортное средство находилось в процессе движения.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27. Тахограф обеспечивает хранение (в том числе в защищенном архиве блока СКЗИ тахографа) информации о событиях в соответствии с </w:t>
      </w:r>
      <w:hyperlink w:anchor="P779" w:history="1">
        <w:r>
          <w:rPr>
            <w:color w:val="0000FF"/>
          </w:rPr>
          <w:t>таблицей 4</w:t>
        </w:r>
      </w:hyperlink>
      <w:r>
        <w:t xml:space="preserve"> (приложение N 1 к настоящим Требованиям).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28. Тахограф регистрирует и обеспечивает хранение данных об обнаруженных сбоях и неисправностях в соответствии с </w:t>
      </w:r>
      <w:hyperlink w:anchor="P818" w:history="1">
        <w:r>
          <w:rPr>
            <w:color w:val="0000FF"/>
          </w:rPr>
          <w:t>таблицей 5</w:t>
        </w:r>
      </w:hyperlink>
      <w:r>
        <w:t xml:space="preserve"> (приложение N 1 к настоящим Требованиям).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29. Тахограф регистрирует и обеспечивает хранение следующих данных о последних пяти корректировках установочных данных: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цель корректировки установочных данных (первая установка, активизация, установка после ремонта (обслуживания), периодическая инспекция);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наименование и адрес сервисного центра (далее - мастерской), выполнившего корректировку установочных данных;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номер карты мастерской и срок ее действия;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идентификационные данные транспортного средства (прежние и новые);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осуществление регулировки устройства ограничения скорости;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осуществление регулировки счетчика пробега (прежние и новые показания);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осуществление корректировки даты и времени (прежние и новые значения).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30. Тахограф регистрирует и обеспечивает хранение следующих данных о корректировке даты и времени (данные об автоматической корректировке времени в памяти тахографа не регистрируются):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последняя корректировка даты и времени, включая их прежние и новые значения;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пять корректировок даты и времени после последнего технического обслуживания, не относящегося к плановому техническому обслуживанию, включая их прежние и новые значения.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31. Тахограф регистрирует и обеспечивает хранение следующих данных о последних 20 проведенных контрольных операциях: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 и время контроля;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номер карты контролера;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осуществленный вывод данных (на дисплей, на печать, загрузка с бортового устройства, загрузка с карты водителя).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32. Тахограф регистрирует и обеспечивает хранение следующих данных о последних 20 блокировках, установленных владельцем транспортного средства: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 и время блокировки;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 и время разблокировки;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номер карты предприятия;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владелец транспортного средства;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адрес владельца транспортного средства.</w:t>
      </w:r>
    </w:p>
    <w:p w:rsidR="004E5087" w:rsidRDefault="004E5087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33. Тахограф регистрирует и обеспечивает хранение следующих данных о последней загрузке </w:t>
      </w:r>
      <w:r>
        <w:lastRenderedPageBreak/>
        <w:t>информации на внешний носитель в режиме "предприятие" или "корректировка установочных данных":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 и время загрузки;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номер карты предприятия или мастерской;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наименование/фамилия, имя и отчество (при наличии) владельца транспортного средства или наименование мастерской.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34. Тахограф регистрирует и обеспечивает хранение следующих данных о ситуациях "неприменимо" и "переезд на пароме/поезде":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 и время ввода информации о ситуации;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тип ситуации и время ее действия.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35. Тахограф обеспечивает загрузку следующей хранящейся на карте водителя информации: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идентификационные данные карты, идентификационные данные водителя, данные о ранее использованном им транспортном средстве;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дата и время последнего извлечения карты и вида деятельности, выбранного водителем в момент извлечения;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данные о проверке правильности завершения последнего сеанса использования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данные о времени непрерывного управления транспортным средством, совокупного времени перерывов и совокупного времени управления за предыдущую и текущую неделю;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данные о выводе на печать информации, записанной на карте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данные о загрузке информации с карты водителя на внешний носитель.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36. Тахограф выводит на дисплей и регистрирует информацию о том, что карта неисправна или недействительна, если после трех попыток выполнить команду "загрузить данные" информация не загрузилась.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37. Тахограф обеспечивает: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выгрузку на карту водителя или мастерской (сразу же после ее ввода) данных о сеансе использования карты, включающих дату и время начала ввода карты, показания счетчика пробега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выгрузку на карту водителя или мастерской (сразу же после ее ввода) зарегистрированных данных, относящихся к периоду времени, в течение которого соответствующая карта была вставлена в тахограф;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удаление из памяти карты при заполнении объема ее памяти записей самых ранних данных для записи на это место последних зарегистрированных данных.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38. При выводе данных на дисплей тахограф обеспечивает: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поддержку дисплеем набора латинских знаков и кириллицы;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вывод на дисплей сообщения, включающего не менее 20 знаков, минимальный размер знаков 5 мм по высоте и 3,5 мм по ширине;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отображение после цифр символов "км" в месте показания пройденного транспортным средством пути и "км/ч" в месте показаний скорости;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вывод на дисплей пиктограмм;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отображение на дисплее следующих данных по умолчанию: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дата и местное время;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данные о пробеге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скорость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режим работы;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вид деятельности водителя: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в режиме "управление" - время непрерывного управления и продолжительность времени совокупных перерывов;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в ином режиме - продолжительность вида деятельности водителя с момента выбора этой функции и совокупная продолжительность времени перерывов на данный момент;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при статусе "экипаж" - вид деятельности второго водителя и продолжительность его деятельности (с момента выбора этой функции);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сообщения об изменениях режимов работы;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фамилия держателя карты в момент ее ввода;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информация о ситуации "неприменимо";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отображение на дисплее следующей предупреждающей индикации: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"ввод недействительной карты";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"превышение скорости";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"прекращение электропитания";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другие события, предупреждение о наступлении которых предусмотрено настоящими Требованиями;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7) отображение на дисплее следующей индикации выполнения команд, подаваемых с использованием меню: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"данные об автомобиле";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"данные первого водителя";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"данные второго водителя";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"данные о скорости";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"данные о событиях и неисправностях";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"загрузка данных";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8) отображение на дисплее следующих иных данных, выводимых по соответствующей команде: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дата, национальная шкала координированного времени UTC (SU) и местное время, заданное водителем в ручном режиме;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время управления транспортным средством и отдыха от управления транспортным средством водителя;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время управления транспортным средством и отдыха от управления транспортным средством второго водителя;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суммарное время управления транспортным средством водителя за предыдущую и текущую неделю;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суммарное время управления транспортным средством второго водителя за предыдущую и текущую неделю;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суммарное время управления транспортным средством водителя за текущий период;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суммарное время управления транспортным средством второго водителя за текущий период.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39. Тахограф при распечатке данных обеспечивает: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до выдачи распечатки - запись данных в память карты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выдачу "ежедневной распечатки данных о деятельности водителя, записанных на карте" при вставленной карте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выдачу "распечатки данных о событиях и неисправностях" при вставленной карте мастерской или карте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осуществление по соответствующей команде выбора необходимой распечатки при одновременно вставленных картах водителя и мастерской;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возобновление печатания после загрузки бумаги с начала распечатки;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вывод на печать информации, содержащейся в его памяти и в памяти карт, в виде следующих шести распечаток: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"ежедневная распечатка данных о деятельности водителя, записанных в карте водителя";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"ежедневная распечатка данных о деятельности водителя, записанных в тахографе";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"распечатка данных о событиях и ошибках, хранящихся на карте водителя";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"распечатка данных о событиях и неисправностях, записанных в тахографе";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"распечатка технических данных транспортного средства";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"распечатка данных о превышении скорости".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40. Вывод распечатки завершается печатанием на ней зарегистрированных в защищенном архиве блока СКЗИ тахографа следующих данных: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текущее время, дата;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координаты местонахождения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заводской номер блока СКЗИ тахографа.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41. Печатающее устройство тахографа: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обеспечивает печать в строке 24 знаков, минимальный размер которых составляет 2,1 мм по высоте и 1,5 мм по ширине;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поддерживает наборы латинских знаков и кириллицы.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42. Тахограф обеспечивает: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вывод на дисплей визуальных предупреждений в течение не менее 30 секунд, сопровождаемых звуковым сигналом в случае обнаружения любого события или неисправности;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2) прекращение звукового сигнала при нажатии на клавишу тахографа для подтверждения о </w:t>
      </w:r>
      <w:r>
        <w:lastRenderedPageBreak/>
        <w:t>принятии данного предупреждения к сведению;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предупреждение водителя за 15 минут до момента и в момент превышения максимального разрешенного времени непрерывного управления транспортным средством;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выводит на дисплей причину предупреждения и сохраняет ее видимой до тех пор, пока пользователь не нажмет на клавишу тахографа для подтверждения о принятии данного предупреждения к сведению.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43. Тахограф в режиме "корректировки установочных данных" обеспечивает возможность: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корректировки даты и времени;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корректировки показания счетчика расстояния, пройденного транспортным средством;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регулировки установленного ограничения скорости.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44. Тахограф переключается в режим в зависимости от типа вставленных карт в соответствии с </w:t>
      </w:r>
      <w:hyperlink w:anchor="P832" w:history="1">
        <w:r>
          <w:rPr>
            <w:color w:val="0000FF"/>
          </w:rPr>
          <w:t>таблицей 6</w:t>
        </w:r>
      </w:hyperlink>
      <w:r>
        <w:t xml:space="preserve"> (приложение N 1 к настоящим Требованиям).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Title"/>
        <w:jc w:val="center"/>
        <w:outlineLvl w:val="1"/>
      </w:pPr>
      <w:r>
        <w:t>III. Требования к картам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 xml:space="preserve">45. Внешний вид карт приведен в </w:t>
      </w:r>
      <w:hyperlink w:anchor="P885" w:history="1">
        <w:r>
          <w:rPr>
            <w:color w:val="0000FF"/>
          </w:rPr>
          <w:t>приложении N 2</w:t>
        </w:r>
      </w:hyperlink>
      <w:r>
        <w:t xml:space="preserve"> к настоящим Требованиям.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46. Конструкция и физические характеристики карт: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типоразмер - ID-1 (CR-80) &lt;1&gt;;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E5087" w:rsidRDefault="004E508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E508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087" w:rsidRDefault="004E50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E5087" w:rsidRDefault="004E5087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01.01.2017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Росстандарта от 30.07.2015 N 1026-ст утвержден для добровольного применения ГОСТ Р ИСО/МЭК 7810-2015 "Карты идентификационные. Физические характеристики" взамен ГОСТ Р ИСО/МЭК 7810-2006.</w:t>
            </w:r>
          </w:p>
        </w:tc>
      </w:tr>
    </w:tbl>
    <w:p w:rsidR="004E5087" w:rsidRDefault="004E5087">
      <w:pPr>
        <w:pStyle w:val="ConsPlusNormal"/>
        <w:spacing w:before="260"/>
        <w:ind w:firstLine="540"/>
        <w:jc w:val="both"/>
      </w:pPr>
      <w:r>
        <w:t>&lt;1&gt; ГОСТ Р ИСО/МЭК 7810-2006 "Карты идентификационные. Физические характеристики".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>2) материал изготовления - поликарбонат;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тип карты - контактная.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47. Карты являются защищенной от подделок полиграфической продукцией и содержат не менее двух защитных элементов, изготовленных с применением полиграфических, голографических, информационных, микропроцессорных и иных способов защиты полиграфической продукции, предотвращающих их подделку.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48. Текст карт печатается на фоне следующего цвета: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карта водителя: белый;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карта контролера: голубой;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карта мастерской: красный;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карта предприятия: желтый.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49. Карта соответствует </w:t>
      </w:r>
      <w:hyperlink r:id="rId65" w:history="1">
        <w:r>
          <w:rPr>
            <w:color w:val="0000FF"/>
          </w:rPr>
          <w:t>требованиям</w:t>
        </w:r>
      </w:hyperlink>
      <w: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утвержденным постановлением Правительства Российской Федерации от 8 июля 2008 г. N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 &lt;1&gt;.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&lt;1&gt; Собрание законодательства Российской Федерации, 2008, N 28, ст. 3384.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 xml:space="preserve">50. Состав команд операционной системы карты, способы организации хранения данных и система разграничения доступа к данным карты соответствуют </w:t>
      </w:r>
      <w:hyperlink r:id="rId66" w:history="1">
        <w:r>
          <w:rPr>
            <w:color w:val="0000FF"/>
          </w:rPr>
          <w:t>требованиям</w:t>
        </w:r>
      </w:hyperlink>
      <w:r>
        <w:t xml:space="preserve"> по защите информации, установленным постановлением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 &lt;1&gt;.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2012, N 5, ст. 6357.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>51. Структура данных в карте организована в виде иерархической файловой системы.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52. Интерфейс карты поддерживает режимы T=0 и T=1.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53. Карта функционирует при напряжении питания: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Vcc = 3 В (+/- 0,3 В); Vcc = 5 В (+/- 0,5 В).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54. Карта имеет состоящий из четырех цифр PIN-код, используемый для ее аутентификации.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55. Разработка и производство карты осуществляется в соответствии с </w:t>
      </w:r>
      <w:hyperlink r:id="rId67" w:history="1">
        <w:r>
          <w:rPr>
            <w:color w:val="0000FF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6382).</w:t>
      </w:r>
    </w:p>
    <w:p w:rsidR="004E5087" w:rsidRDefault="004E5087">
      <w:pPr>
        <w:pStyle w:val="ConsPlusNormal"/>
        <w:spacing w:before="200"/>
        <w:ind w:firstLine="540"/>
        <w:jc w:val="both"/>
      </w:pPr>
      <w:bookmarkStart w:id="2" w:name="P443"/>
      <w:bookmarkEnd w:id="2"/>
      <w:r>
        <w:t>56. Карта обеспечивает хранение: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идентификационных данных встроенного микропроцессора (серийный номер);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серийного номера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идентификатора организации - изготовителя карты.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57. Карта водителя, кроме данных, указанных в </w:t>
      </w:r>
      <w:hyperlink w:anchor="P443" w:history="1">
        <w:r>
          <w:rPr>
            <w:color w:val="0000FF"/>
          </w:rPr>
          <w:t>пункте 56</w:t>
        </w:r>
      </w:hyperlink>
      <w:r>
        <w:t xml:space="preserve"> настоящих Требований, обеспечивает хранение следующих идентификационных данных: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номер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наименование организации, выдавшей карту, дата выдачи;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дата начала действия карты, дата окончания срока действия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фамилия и имя держателя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дата рождения держателя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номер водительского удостоверения;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7) наименование органа, выдавшего водительское удостоверение.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58. Карта водителя обеспечивает хранение не менее 84 записей следующих данных за каждый календарный день, в течение которого используется эта карта, включая каждый период использования транспортного средства в течение указанного дня (период использования включает все последовательные циклы ввода/извлечения карты на транспортном средстве):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дата и время первого использования транспортного средства (то есть первый ввод карты за этот период использования транспортного средства или 00 часов 00 минут, если в этот момент данный период использования продолжается) и показание счетчика пробега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дата и время последнего использования транспортного средства (то есть последнее извлечение карты в течение этого периода использования транспортного средства или 23 часа 59 минут, если в этот момент использование продолжается) и показания счетчика пробега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3) государственный регистрационный номер транспортного средства (VRN).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59. Карта водителя обеспечивает хранение за последние 28 дней следующих данных о каждом календарном дне, в течение которого используется данная карта или в течение которого водитель внес вручную данные о своей деятельности: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дата;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счетчик ежедневного присутствия (показания которого увеличиваются на одну единицу за каждый календарный день);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общее расстояние, пройденное водителем на транспортном средстве в течение этого дня;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статус водителя на 00 часов 00 минут;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время изменения: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статуса управления (экипаж, один);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состояния считывающего устройства (водитель, второй водитель);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положения карты (вставлена, не вставлена);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вида деятельности (управление, готовность, работа, перерыв/отдых).</w:t>
      </w:r>
    </w:p>
    <w:p w:rsidR="004E5087" w:rsidRDefault="004E5087">
      <w:pPr>
        <w:pStyle w:val="ConsPlusNormal"/>
        <w:spacing w:before="200"/>
        <w:ind w:firstLine="540"/>
        <w:jc w:val="both"/>
      </w:pPr>
      <w:bookmarkStart w:id="3" w:name="P469"/>
      <w:bookmarkEnd w:id="3"/>
      <w:r>
        <w:t>60. Карта водителя обеспечивает хранение не менее 42 записей данных о местах, в которых начинаются и/или заканчиваются периоды времени управления транспортным средством: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дата и время ввода;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показания счетчика пробега транспортного средства.</w:t>
      </w:r>
    </w:p>
    <w:p w:rsidR="004E5087" w:rsidRDefault="004E5087">
      <w:pPr>
        <w:pStyle w:val="ConsPlusNormal"/>
        <w:spacing w:before="200"/>
        <w:ind w:firstLine="540"/>
        <w:jc w:val="both"/>
      </w:pPr>
      <w:bookmarkStart w:id="4" w:name="P473"/>
      <w:bookmarkEnd w:id="4"/>
      <w:r>
        <w:t>61. Карта водителя обеспечивает хранение данных о следующих типах событий, зарегистрированных тахографом со вставленной в него картой: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нестыковка времени (в тех случаях, когда причиной этого события является данная карта);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ввод карты в процессе управления (в тех случаях, когда причиной этого события является данная карта);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последний сеанс использования карты, который был завершен неправильно (в тех случаях, когда причиной этого события является данная карта);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прекращение электропитания;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ошибка данных о движении;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попытки нарушения защиты.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62. Карта водителя обеспечивает хранение следующих данных о шести последних событиях каждого типа, указанных в </w:t>
      </w:r>
      <w:hyperlink w:anchor="P473" w:history="1">
        <w:r>
          <w:rPr>
            <w:color w:val="0000FF"/>
          </w:rPr>
          <w:t>пункте 61</w:t>
        </w:r>
      </w:hyperlink>
      <w:r>
        <w:t xml:space="preserve"> настоящих Требований: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код события;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дата и время начала события (или ввода карты, если это событие в данный момент продолжается);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дата и время конца события (или извлечения карты, если в данный момент это событие продолжается);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регистрационный номер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в случае события "Нестыковка времени":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дата и время начала события (соответствуют дате и времени извлечения карты из </w:t>
      </w:r>
      <w:r>
        <w:lastRenderedPageBreak/>
        <w:t>предыдущего транспортного средства);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 и время завершения события (соответствуют дате и времени ввода карты в транспортное средство, используемое в данный момент);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данные о транспортном средстве (соответствуют используемому транспортному средству, к которому относится данное событие);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в случае события "последний сеанс использования карты завершен неправильно":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 и время начала события (соответствуют дате и времени ввода карты применительно к неправильно завершенному сеансу ее использования);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дата и время завершения события (соответствуют дате и времени ввода карты, относящимся к сеансу ее использования, в ходе которого было обнаружено данное событие);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данные о транспортном средстве (соответствуют транспортному средству, на котором сеанс использования карты был завершен неправильно).</w:t>
      </w:r>
    </w:p>
    <w:p w:rsidR="004E5087" w:rsidRDefault="004E5087">
      <w:pPr>
        <w:pStyle w:val="ConsPlusNormal"/>
        <w:spacing w:before="200"/>
        <w:ind w:firstLine="540"/>
        <w:jc w:val="both"/>
      </w:pPr>
      <w:bookmarkStart w:id="5" w:name="P493"/>
      <w:bookmarkEnd w:id="5"/>
      <w:r>
        <w:t>63. Карта водителя обеспечивает хранение данных о следующих видах неисправностей, обнаруженных тахографом с введенной в него картой: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сбой в работе карты (в том случае если причиной события является карта);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сбой в работе тахографа.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64. Карта водителя обеспечивает хранение следующих данных о 12 последних зарегистрированных сбоях в работе карт и сбоях в работе тахографа: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код неисправности;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дата и время возникновения неисправности (или дату и время ввода карты, если в момент ввода карты неисправность присутствовала);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дата и время устранения неисправности (или дату и время извлечения карты, если в этот момент времени неисправность сохранялась);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регистрационный номер транспортного средства.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65. Карта водителя обеспечивает хранение одной записи следующих данных о проверочных операциях: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дата и время проверки;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номер карты контрольного органа и название выдавшей ее организации;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тип проверки (вывод на дисплей и/или на печать, и/или загрузка данных с бортового устройства, и/или загрузка данных с карты);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период, за который загружаются данные (в случае загрузки);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регистрационный номер транспортного средства.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66. Карта водителя обеспечивает хранение данных, касающихся транспортного средства, на котором был начат сеанс ее использования: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дата и время начала сеанса (ввода карты);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регистрационный номер транспортного средства.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67. Карта водителя обеспечивает хранение 56 записей следующих данных о ситуациях "неприменимо" и "переезд на пароме/поезде", введенных при вставленной карте: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дата и время начала ввода;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тип ситуации.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68. Карта мастерской обеспечивает хранение данных, необходимых для осуществления активизации тахографа и блока СКЗИ тахографа.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69. Карта мастерской обеспечивает хранение следующих идентификационных данных: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номер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название организации, выдавшей карту, дата выдачи;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дата начала действия карты, дата истечения срока действия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название мастерской;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адрес мастерской;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фамилия и имя держателя;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7) четырех записей данных о транспортных средствах;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8) трех пар записей данных о начале и/или завершении периодов времени управления транспортным средством;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9) данных о событиях и неисправностях;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10) данных о трех последних событиях каждого типа, указанных в </w:t>
      </w:r>
      <w:hyperlink w:anchor="P469" w:history="1">
        <w:r>
          <w:rPr>
            <w:color w:val="0000FF"/>
          </w:rPr>
          <w:t>пункте 60</w:t>
        </w:r>
      </w:hyperlink>
      <w:r>
        <w:t xml:space="preserve"> настоящих Требований и данных о шести последних неисправностях каждого вида, указанных в </w:t>
      </w:r>
      <w:hyperlink w:anchor="P493" w:history="1">
        <w:r>
          <w:rPr>
            <w:color w:val="0000FF"/>
          </w:rPr>
          <w:t>пункте 63</w:t>
        </w:r>
      </w:hyperlink>
      <w:r>
        <w:t xml:space="preserve"> настоящих Требований;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11) данных о проверочных операциях;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12) двух записей данных о ситуациях "неприменимо" и "переезд на пароме/поезде".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70. Карта мастерской обеспечивает хранение: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информации о количестве корректировок установочных данных, произведенных с ее использованием, и количестве корректировок установочных данных, произведенных с момента последней загрузки данных;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следующей информации о последних 88 корректировках установочных данных: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вид корректировки установочных данных: активизация, первая установка, установка, периодическая инспекция;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идентификационные данные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данные о регулировке: устройства ограничения скорости, показаний счетчика пробега (новые и прежние показания), даты и времени (новые и прежние показания);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идентификационные данные тахографа.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71. Карта контролера обеспечивает хранение следующих идентификационных данных: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номер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название выдавшей карту организации, дата ее выдачи;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дата начала действия карты, дата истечения срока действия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название контрольного органа;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адрес контрольного органа.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72. Карта контролера обеспечивает хранение 230 записей следующих данных о проверочных операциях: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дата и время проверки;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2) тип проверки (вывод на дисплей и/или на печать, и/или загрузка данных с бортового устройства, и/или загрузка с карты);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период, за который загружаются данные (в соответствующих случаях);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регистрационный номер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номер проверенной карты водителя и наименование организации, выдавшей карту.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73. Карта предприятия обеспечивает хранение следующих идентификационных данных: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номер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название организации, выдавшей карту, дата выдачи;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дата начала действия карты, дата истечения срока действия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наименование или фамилия, имя и отчество (при наличии) владельца транспортного средства;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адрес владельца транспортного средства.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74. Карта предприятия обеспечивает хранение 230 записей следующих данных о действиях владельца транспортного средства: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дата и время осуществленного действия;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тип действия (блокировка и/или разблокировка бортового устройства, и/или загрузка данных с бортового устройства, и/или загрузка данных с карты);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период, за который загружаются данные (в соответствующем случае);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регистрационный номер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номер карты водителя и название организации, выдавшей карту (в случае загрузки данных с карты).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Title"/>
        <w:jc w:val="center"/>
        <w:outlineLvl w:val="1"/>
      </w:pPr>
      <w:r>
        <w:t>IV. Требования по защите информации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>75. Тахограф обеспечивает регистрацию в некорректируемом виде данных о скорости и маршруте движения транспортного средства, времени управления транспортным средством и времени отдыха водителей транспортных средств, режиме труда и отдыха водителей транспортных средств, управление которыми входит в их трудовые обязанности созданием квалифицированной электронной подписи, присоединяемой к защищаемым данным, и разграничение доступа к защищаемой информации с использованием шифровальных (криптографических) средств.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76. Реализация криптографических алгоритмов, необходимых для вычисления квалифицированной электронной подписи, проведения процедур аутентификации и обеспечения защиты информации, обрабатываемой и хранимой в тахографе и подлежащей защите в соответствии с законодательством Российской Федерации, осуществляется блоком СКЗИ тахографа и картами.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77. Разработка блока СКЗИ тахографа и карт осуществляется в соответствии с </w:t>
      </w:r>
      <w:hyperlink r:id="rId74" w:history="1">
        <w:r>
          <w:rPr>
            <w:color w:val="0000FF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6382).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Title"/>
        <w:jc w:val="center"/>
        <w:outlineLvl w:val="1"/>
      </w:pPr>
      <w:r>
        <w:t>V. Требования к тахографу, картам, блоку СКЗИ тахографа</w:t>
      </w:r>
    </w:p>
    <w:p w:rsidR="004E5087" w:rsidRDefault="004E5087">
      <w:pPr>
        <w:pStyle w:val="ConsPlusTitle"/>
        <w:jc w:val="center"/>
      </w:pPr>
      <w:r>
        <w:t>при их выпуске, активизации, эксплуатации и утилизации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 xml:space="preserve">78. Организации-изготовители осуществляют разработку и производство моделей тахографа, </w:t>
      </w:r>
      <w:r>
        <w:lastRenderedPageBreak/>
        <w:t>моделей карты и моделей блока СКЗИ тахографа (далее - оборудования) в соответствии с настоящими Требованиями.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79. Утратил силу.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Минтранса России от 20.02.2017 N 55.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80. Модель тахографа и модель карты тахографа должны соответствовать настоящим Требованиям при использовании со всеми моделями блока СКЗИ тахографа, учтенными в перечне сведений о моделях блока СКЗИ тахографа.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Модель карты тахографа и модель блока СКЗИ тахографа должны соответствовать настоящим Требованиям при использовании во всех моделях тахографов, учтенных в перечне сведений о моделях тахографов.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Модель блока СКЗИ тахографа и модель тахографа должны соответствовать настоящим Требованиям при использовании со всеми моделями карт, учтенными в перечне сведений о моделях карт.</w:t>
      </w:r>
    </w:p>
    <w:p w:rsidR="004E5087" w:rsidRDefault="004E5087">
      <w:pPr>
        <w:pStyle w:val="ConsPlusNormal"/>
        <w:jc w:val="both"/>
      </w:pPr>
      <w:r>
        <w:t xml:space="preserve">(п. 80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81. Производство, распространение и техническое обслуживание блоков СКЗИ тахографа и карт осуществляются в соответствии с </w:t>
      </w:r>
      <w:hyperlink r:id="rId77" w:history="1">
        <w:r>
          <w:rPr>
            <w:color w:val="0000FF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82. Создание и выдача квалифицированных сертификатов блоков СКЗИ тахографа и карт осуществляется с учетом требований, предусмотренных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6 апреля 2011 г. N 63 "Об электронной подписи" &lt;1&gt; и нормативными правовыми актами, регулирующими создание и выдачу квалифицированных сертификатов.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2011, N 15, ст. 2036; 2012, N 29, ст. 3988.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 xml:space="preserve">83. Тематические исследования карт и блоков СКЗИ тахографа, в том числе в составе тахографа, на соответствие требованиям по безопасности информации осуществляются в соответствии с </w:t>
      </w:r>
      <w:hyperlink r:id="rId79" w:history="1">
        <w:r>
          <w:rPr>
            <w:color w:val="0000FF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84. Осуществление выпуска карт, создание и выдача квалифицированных сертификатов карт, выполнение иных, необходимых для выполнения указанных работ функций, предусмотренных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6 апреля 2011 г. N 63 "Об электронной подписи", выполняют организации, соответствующие требованиям законодательства Российской Федерации к организациям, осуществляющим данный вид деятельности.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85. Выпуск и аннулирование выпущенных квалифицированных сертификатов блоков СКЗИ тахографа и карт осуществляет удостоверяющий центр, аккредитованный в установленном порядке.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86. Загрузку ключевой информации в карты и блоки СКЗИ тахографов осуществляют организации - изготовители карт и блоков СКЗИ тахографов.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87. Карты контролера, мастерских и предприятия содержат квалифицированный сертификат, определяющий полномочия держателя карты при доступе к данным тахографа, к данным защищенного архива СКЗИ тахографа и данным карты водителя.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88. Создание ключей квалифицированной электронной подписи блока СКЗИ тахографа и карт осуществляется с применением средств, соответствующих требованиям </w:t>
      </w:r>
      <w:hyperlink r:id="rId81" w:history="1">
        <w:r>
          <w:rPr>
            <w:color w:val="0000FF"/>
          </w:rPr>
          <w:t>Положения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утвержденного приказом ФСБ России от 9 февраля 2005 г. N 66 (зарегистрирован Минюстом России 3 марта 2005 г., регистрационный N 6382).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89. При активизации блока СКЗИ тахографа должно обеспечиваться выполнение следующих </w:t>
      </w:r>
      <w:r>
        <w:lastRenderedPageBreak/>
        <w:t>требований к тахографу: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блоки СКЗИ тахографа в организации - изготовители тахографов и в мастерские поступают с загруженной ключевой информацией;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ключевая информация, загруженная в блок СКЗИ тахографа в процессе его производства, до загрузки в него квалифицированного сертификата блока СКЗИ тахографа и завершения активизации СКЗИ тахографа не принадлежит владельцу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активизация блока СКЗИ тахографа осуществляется после аутентификации им карты мастерской;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тахограф с неактивизированным блоком СКЗИ тахографа записывает на карту мастерской данные, необходимые для создания квалифицированного сертификата ключа блока СКЗИ тахографа (далее - данные для создания сертификата ключа);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мастерская направляет данные для создания сертификата ключа в аккредитованный удостоверяющий центр;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мастерская, получив квалифицированный сертификат ключа блока СКЗИ тахографа, записывает его на карту мастерской;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7) ввод квалифицированного сертификата ключа блока СКЗИ тахографа с карты мастерской в блок СКЗИ тахографа осуществляется путем ввода карты мастерской в тахограф, ввода PIN-кода и аутентификации карты мастерской блоком СКЗИ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8) проверка завершения загрузки квалифицированного сертификата ключа блока СКЗИ тахографа с карты мастерской в блок СКЗИ тахографа проводится путем взаимной аутентификации карты мастерской и блока СКЗИ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9) после загрузки в блок СКЗИ тахографа квалифицированного сертификата ключа блока СКЗИ тахографа осуществляется загрузка в блок СКЗИ тахографа идентификационных данных транспортного средства, а также установочных параметров, требующих сохранения в защищенном архиве блока СКЗИ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10) после загрузки в блок СКЗИ тахографа идентификационных данных транспортного средства и установочных параметров, требующих сохранения в защищенном архиве блока СКЗИ тахографа, активизация блока СКЗИ тахографа завершается, ключевая информация, загруженная в блок СКЗИ тахографа, с этого момента принадлежит владельцу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11) мастерская направляет сведения об активизированных тахографе, блоке СКЗИ тахографа и идентификационных данных транспортного средства, в том числе сведения об идентификационном (VIN) и государственных регистрационных (VRN) знаках, марке, модели и категории транспортного средства, для их внесения в соответствующие перечни.</w:t>
      </w:r>
    </w:p>
    <w:p w:rsidR="004E5087" w:rsidRDefault="004E5087">
      <w:pPr>
        <w:pStyle w:val="ConsPlusNormal"/>
        <w:jc w:val="both"/>
      </w:pPr>
      <w:r>
        <w:t xml:space="preserve">(пп. 11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90. Срок действия ключей квалифицированной электронной подписи и квалифицированных сертификатов блока СКЗИ тахографа не превышает трех лет.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91. Срок действия ключей квалифицированной электронной подписи и квалифицированных сертификатов карт не превышает срока действия карт: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срок действия квалифицированных сертификатов карт водителей не превышает трех лет;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срок действия квалифицированных сертификатов карт мастерских не превышает одного года;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срок действия квалифицированных сертификатов карт контролера не превышает двух лет;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срок действия квалифицированных сертификатов карт предприятия не превышает трех лет.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Title"/>
        <w:jc w:val="center"/>
        <w:outlineLvl w:val="1"/>
      </w:pPr>
      <w:r>
        <w:t>VI. Загрузка данных на внешние носители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 xml:space="preserve">92. Тахограф обеспечивает выгрузку данных на внешний носитель, а также использует протоколы, применение которых необходимо для правильной передачи данных и для обеспечения </w:t>
      </w:r>
      <w:r>
        <w:lastRenderedPageBreak/>
        <w:t>универсальной совместимости формата, в котором они загружаются.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93. На внешние носители по соответствующим запросам и предъявленным полномочиям загружаются данные: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из бортового устройства;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из защищенного архива блока СКЗИ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с карты тахографа.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94. Тахограф обеспечивает передачу шести типов данных: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обзор;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деятельность на указанную дату;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события и неисправности;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подробные данные о скоростном режиме;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технические данные;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выгрузка данных с карты.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95. Для обеспечения контроля подлинности и целостности данных, сохраняемых на внешнем носителе, при загрузке они подписываются квалифицированной электронной подписью в соответствии с настоящими Требованиями.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96. В состав загружаемой информации включаются идентификационные данные источника (тахограф, блок СКЗИ тахографа, карта) и соответствующий квалифицированный сертификат.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97. Проверка подлинности и целостности загруженных данных осуществляется с помощью открытого ключа проверки квалифицированной электронной подписи, содержащегося в квалифицированном сертификате.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98. Данные загружаются на внешнее устройство за один сеанс в виде одного файла.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99. При выгрузке данных из бортового устройства тахограф обеспечивает: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идентификацию соответствующей карты, вставленной в считывающее устройство, и подтверждение соответствующих прав доступа к функции загрузки и загружаемым данным;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возможность формирования защищенного канала связи между внешним носителем и бортовым устройством;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возможность выбора данных для загрузки;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запись на внешний носитель запрашиваемых данных;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завершение сеанса загрузки.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100. Тахограф обеспечивает построение протокола взаимодействия с внешними носителями.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101. Тахограф при загрузке данных с карты обеспечивает всю процедуру от перезапуска карты считывающим устройством до ее извлечения или новой перезагрузки карты.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102. Тахограф обеспечивает выполнение процедур инициализации: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для неподписанных файлов данных;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для подписанных файлов данных;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для обнуления счетчика настройки установочных данных.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103. Тахограф обеспечивает загрузку данных с соблюдением следующих требований: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1) последовательность байтов, а также последовательность битов внутри каждого байта переносимых с карты данных при их сохранении остается неизменной;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все файлы, загружаемые с карты за один сеанс загрузки, сохраняются на внешнем носителе в виде одного файла.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jc w:val="right"/>
        <w:outlineLvl w:val="1"/>
      </w:pPr>
      <w:r>
        <w:t>Приложение N 1</w:t>
      </w:r>
    </w:p>
    <w:p w:rsidR="004E5087" w:rsidRDefault="004E5087">
      <w:pPr>
        <w:pStyle w:val="ConsPlusNormal"/>
        <w:jc w:val="right"/>
      </w:pPr>
      <w:r>
        <w:t>к Требованиям</w:t>
      </w:r>
    </w:p>
    <w:p w:rsidR="004E5087" w:rsidRDefault="004E508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E508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30.01.2018 N 35)</w:t>
            </w:r>
          </w:p>
        </w:tc>
      </w:tr>
    </w:tbl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jc w:val="right"/>
        <w:outlineLvl w:val="2"/>
      </w:pPr>
      <w:r>
        <w:t>Таблица 1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Title"/>
        <w:jc w:val="center"/>
      </w:pPr>
      <w:bookmarkStart w:id="6" w:name="P655"/>
      <w:bookmarkEnd w:id="6"/>
      <w:r>
        <w:t>Несовместимость карт при комбинации из любых</w:t>
      </w:r>
    </w:p>
    <w:p w:rsidR="004E5087" w:rsidRDefault="004E5087">
      <w:pPr>
        <w:pStyle w:val="ConsPlusTitle"/>
        <w:jc w:val="center"/>
      </w:pPr>
      <w:r>
        <w:t>действительных карт</w:t>
      </w:r>
    </w:p>
    <w:p w:rsidR="004E5087" w:rsidRDefault="004E50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1304"/>
        <w:gridCol w:w="1304"/>
        <w:gridCol w:w="1304"/>
        <w:gridCol w:w="1304"/>
        <w:gridCol w:w="1304"/>
      </w:tblGrid>
      <w:tr w:rsidR="004E5087">
        <w:tc>
          <w:tcPr>
            <w:tcW w:w="1984" w:type="dxa"/>
            <w:vMerge w:val="restart"/>
          </w:tcPr>
          <w:p w:rsidR="004E5087" w:rsidRDefault="004E5087">
            <w:pPr>
              <w:pStyle w:val="ConsPlusNormal"/>
              <w:jc w:val="center"/>
            </w:pPr>
            <w:r>
              <w:t>Несовместимость карты</w:t>
            </w:r>
          </w:p>
        </w:tc>
        <w:tc>
          <w:tcPr>
            <w:tcW w:w="8051" w:type="dxa"/>
            <w:gridSpan w:val="6"/>
          </w:tcPr>
          <w:p w:rsidR="004E5087" w:rsidRDefault="004E5087">
            <w:pPr>
              <w:pStyle w:val="ConsPlusNormal"/>
              <w:jc w:val="center"/>
            </w:pPr>
            <w:r>
              <w:t>Считывающее устройство "Водитель"</w:t>
            </w:r>
          </w:p>
        </w:tc>
      </w:tr>
      <w:tr w:rsidR="004E5087">
        <w:tc>
          <w:tcPr>
            <w:tcW w:w="1984" w:type="dxa"/>
            <w:vMerge/>
          </w:tcPr>
          <w:p w:rsidR="004E5087" w:rsidRDefault="004E5087"/>
        </w:tc>
        <w:tc>
          <w:tcPr>
            <w:tcW w:w="1531" w:type="dxa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карта не вставлена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карта предприятия</w:t>
            </w:r>
          </w:p>
        </w:tc>
      </w:tr>
      <w:tr w:rsidR="004E5087">
        <w:tc>
          <w:tcPr>
            <w:tcW w:w="1984" w:type="dxa"/>
            <w:vMerge w:val="restart"/>
          </w:tcPr>
          <w:p w:rsidR="004E5087" w:rsidRDefault="004E5087">
            <w:pPr>
              <w:pStyle w:val="ConsPlusNormal"/>
              <w:jc w:val="center"/>
            </w:pPr>
            <w:r>
              <w:t>Считывающее устройство "Второй водитель"</w:t>
            </w:r>
          </w:p>
        </w:tc>
        <w:tc>
          <w:tcPr>
            <w:tcW w:w="1531" w:type="dxa"/>
          </w:tcPr>
          <w:p w:rsidR="004E5087" w:rsidRDefault="004E5087">
            <w:pPr>
              <w:pStyle w:val="ConsPlusNormal"/>
              <w:jc w:val="center"/>
            </w:pPr>
            <w:r>
              <w:t>карта не вставлена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</w:p>
        </w:tc>
      </w:tr>
      <w:tr w:rsidR="004E5087">
        <w:tc>
          <w:tcPr>
            <w:tcW w:w="1984" w:type="dxa"/>
            <w:vMerge/>
          </w:tcPr>
          <w:p w:rsidR="004E5087" w:rsidRDefault="004E5087"/>
        </w:tc>
        <w:tc>
          <w:tcPr>
            <w:tcW w:w="1531" w:type="dxa"/>
          </w:tcPr>
          <w:p w:rsidR="004E5087" w:rsidRDefault="004E5087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</w:p>
        </w:tc>
      </w:tr>
      <w:tr w:rsidR="004E5087">
        <w:tc>
          <w:tcPr>
            <w:tcW w:w="1984" w:type="dxa"/>
            <w:vMerge/>
          </w:tcPr>
          <w:p w:rsidR="004E5087" w:rsidRDefault="004E5087"/>
        </w:tc>
        <w:tc>
          <w:tcPr>
            <w:tcW w:w="1531" w:type="dxa"/>
          </w:tcPr>
          <w:p w:rsidR="004E5087" w:rsidRDefault="004E5087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</w:tr>
      <w:tr w:rsidR="004E5087">
        <w:tc>
          <w:tcPr>
            <w:tcW w:w="1984" w:type="dxa"/>
            <w:vMerge/>
          </w:tcPr>
          <w:p w:rsidR="004E5087" w:rsidRDefault="004E5087"/>
        </w:tc>
        <w:tc>
          <w:tcPr>
            <w:tcW w:w="1531" w:type="dxa"/>
          </w:tcPr>
          <w:p w:rsidR="004E5087" w:rsidRDefault="004E5087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</w:tr>
      <w:tr w:rsidR="004E5087">
        <w:tc>
          <w:tcPr>
            <w:tcW w:w="1984" w:type="dxa"/>
            <w:vMerge/>
          </w:tcPr>
          <w:p w:rsidR="004E5087" w:rsidRDefault="004E5087"/>
        </w:tc>
        <w:tc>
          <w:tcPr>
            <w:tcW w:w="1531" w:type="dxa"/>
          </w:tcPr>
          <w:p w:rsidR="004E5087" w:rsidRDefault="004E5087">
            <w:pPr>
              <w:pStyle w:val="ConsPlusNormal"/>
              <w:jc w:val="center"/>
            </w:pPr>
            <w:r>
              <w:t>карта предприятия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</w:tr>
    </w:tbl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jc w:val="right"/>
        <w:outlineLvl w:val="2"/>
      </w:pPr>
      <w:r>
        <w:t>Таблица 2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Title"/>
        <w:jc w:val="center"/>
      </w:pPr>
      <w:bookmarkStart w:id="7" w:name="P700"/>
      <w:bookmarkEnd w:id="7"/>
      <w:r>
        <w:t>Информация об управлении без соответствующей карты</w:t>
      </w:r>
    </w:p>
    <w:p w:rsidR="004E5087" w:rsidRDefault="004E50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31"/>
        <w:gridCol w:w="1304"/>
        <w:gridCol w:w="1304"/>
        <w:gridCol w:w="1304"/>
        <w:gridCol w:w="1320"/>
        <w:gridCol w:w="1304"/>
      </w:tblGrid>
      <w:tr w:rsidR="004E5087">
        <w:tc>
          <w:tcPr>
            <w:tcW w:w="3515" w:type="dxa"/>
            <w:gridSpan w:val="2"/>
            <w:vMerge w:val="restart"/>
          </w:tcPr>
          <w:p w:rsidR="004E5087" w:rsidRDefault="004E5087">
            <w:pPr>
              <w:pStyle w:val="ConsPlusNormal"/>
              <w:jc w:val="center"/>
            </w:pPr>
            <w:r>
              <w:t>Управление без соответствующей карты</w:t>
            </w:r>
          </w:p>
        </w:tc>
        <w:tc>
          <w:tcPr>
            <w:tcW w:w="6536" w:type="dxa"/>
            <w:gridSpan w:val="5"/>
          </w:tcPr>
          <w:p w:rsidR="004E5087" w:rsidRDefault="004E5087">
            <w:pPr>
              <w:pStyle w:val="ConsPlusNormal"/>
              <w:jc w:val="center"/>
            </w:pPr>
            <w:r>
              <w:t>Считывающее устройство "Водитель"</w:t>
            </w:r>
          </w:p>
        </w:tc>
      </w:tr>
      <w:tr w:rsidR="004E5087">
        <w:tc>
          <w:tcPr>
            <w:tcW w:w="3515" w:type="dxa"/>
            <w:gridSpan w:val="2"/>
            <w:vMerge/>
          </w:tcPr>
          <w:p w:rsidR="004E5087" w:rsidRDefault="004E5087"/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карта не вставлена (или недействительна)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320" w:type="dxa"/>
          </w:tcPr>
          <w:p w:rsidR="004E5087" w:rsidRDefault="004E5087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карта предприятия</w:t>
            </w:r>
          </w:p>
        </w:tc>
      </w:tr>
      <w:tr w:rsidR="004E5087">
        <w:tc>
          <w:tcPr>
            <w:tcW w:w="1984" w:type="dxa"/>
            <w:vMerge w:val="restart"/>
          </w:tcPr>
          <w:p w:rsidR="004E5087" w:rsidRDefault="004E5087">
            <w:pPr>
              <w:pStyle w:val="ConsPlusNormal"/>
              <w:jc w:val="center"/>
            </w:pPr>
            <w:r>
              <w:t>Считывающее устройство "Второй водитель"</w:t>
            </w:r>
          </w:p>
        </w:tc>
        <w:tc>
          <w:tcPr>
            <w:tcW w:w="1531" w:type="dxa"/>
          </w:tcPr>
          <w:p w:rsidR="004E5087" w:rsidRDefault="004E5087">
            <w:pPr>
              <w:pStyle w:val="ConsPlusNormal"/>
              <w:jc w:val="center"/>
            </w:pPr>
            <w:r>
              <w:t>карта не вставлена (или недействительна)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</w:tr>
      <w:tr w:rsidR="004E5087">
        <w:tc>
          <w:tcPr>
            <w:tcW w:w="1984" w:type="dxa"/>
            <w:vMerge/>
          </w:tcPr>
          <w:p w:rsidR="004E5087" w:rsidRDefault="004E5087"/>
        </w:tc>
        <w:tc>
          <w:tcPr>
            <w:tcW w:w="1531" w:type="dxa"/>
          </w:tcPr>
          <w:p w:rsidR="004E5087" w:rsidRDefault="004E5087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</w:tr>
      <w:tr w:rsidR="004E5087">
        <w:tc>
          <w:tcPr>
            <w:tcW w:w="1984" w:type="dxa"/>
            <w:vMerge/>
          </w:tcPr>
          <w:p w:rsidR="004E5087" w:rsidRDefault="004E5087"/>
        </w:tc>
        <w:tc>
          <w:tcPr>
            <w:tcW w:w="1531" w:type="dxa"/>
          </w:tcPr>
          <w:p w:rsidR="004E5087" w:rsidRDefault="004E5087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</w:tr>
      <w:tr w:rsidR="004E5087">
        <w:tc>
          <w:tcPr>
            <w:tcW w:w="1984" w:type="dxa"/>
            <w:vMerge/>
          </w:tcPr>
          <w:p w:rsidR="004E5087" w:rsidRDefault="004E5087"/>
        </w:tc>
        <w:tc>
          <w:tcPr>
            <w:tcW w:w="1531" w:type="dxa"/>
          </w:tcPr>
          <w:p w:rsidR="004E5087" w:rsidRDefault="004E5087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</w:tr>
      <w:tr w:rsidR="004E5087">
        <w:tc>
          <w:tcPr>
            <w:tcW w:w="1984" w:type="dxa"/>
            <w:vMerge/>
          </w:tcPr>
          <w:p w:rsidR="004E5087" w:rsidRDefault="004E5087"/>
        </w:tc>
        <w:tc>
          <w:tcPr>
            <w:tcW w:w="1531" w:type="dxa"/>
          </w:tcPr>
          <w:p w:rsidR="004E5087" w:rsidRDefault="004E5087">
            <w:pPr>
              <w:pStyle w:val="ConsPlusNormal"/>
              <w:jc w:val="center"/>
            </w:pPr>
            <w:r>
              <w:t>карта предприятия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</w:tr>
    </w:tbl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jc w:val="right"/>
        <w:outlineLvl w:val="2"/>
      </w:pPr>
      <w:r>
        <w:t>Таблица 3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Title"/>
        <w:jc w:val="center"/>
      </w:pPr>
      <w:bookmarkStart w:id="8" w:name="P743"/>
      <w:bookmarkEnd w:id="8"/>
      <w:r>
        <w:t>Обнаружение неисправности при подаче питания с помощью</w:t>
      </w:r>
    </w:p>
    <w:p w:rsidR="004E5087" w:rsidRDefault="004E5087">
      <w:pPr>
        <w:pStyle w:val="ConsPlusTitle"/>
        <w:jc w:val="center"/>
      </w:pPr>
      <w:r>
        <w:t>встроенной системы самопроверки параметров</w:t>
      </w:r>
    </w:p>
    <w:p w:rsidR="004E5087" w:rsidRDefault="004E50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3345"/>
      </w:tblGrid>
      <w:tr w:rsidR="004E5087">
        <w:tc>
          <w:tcPr>
            <w:tcW w:w="3345" w:type="dxa"/>
          </w:tcPr>
          <w:p w:rsidR="004E5087" w:rsidRDefault="004E5087">
            <w:pPr>
              <w:pStyle w:val="ConsPlusNormal"/>
              <w:jc w:val="center"/>
            </w:pPr>
            <w:r>
              <w:t>Компонент, подвергаемый проверке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  <w:jc w:val="center"/>
            </w:pPr>
            <w:r>
              <w:t>Проверка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  <w:jc w:val="center"/>
            </w:pPr>
            <w:r>
              <w:t>Встроенная система проверки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Программное обеспечение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Проверка ПО тахографа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Контрольная сумма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Блок памяти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Доступ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Доступ, целостность данных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Интерфейсы для чтения карт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Доступ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Доступ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Клавиатура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Не предусмотрена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Ручная проверка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Печатающее устройство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(по усмотрению изготовителя)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Распечатка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Дисплей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Не предусмотрена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Визуальная проверка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Загрузка (осуществляется только в процессе загрузки)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Отсутствие сбоев в процессе загрузки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Не предусмотрена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Датчик движения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Отсутствие сбоев в процессе работы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Отсутствие сбоев в процессе работы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Блок СКЗИ тахографа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Отсутствие сбоев в процессе работы (программа самотестирования)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Отсутствие сбоев в процессе работы</w:t>
            </w:r>
          </w:p>
        </w:tc>
      </w:tr>
    </w:tbl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jc w:val="right"/>
        <w:outlineLvl w:val="2"/>
      </w:pPr>
      <w:r>
        <w:t>Таблица 4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Title"/>
        <w:jc w:val="center"/>
      </w:pPr>
      <w:bookmarkStart w:id="9" w:name="P779"/>
      <w:bookmarkEnd w:id="9"/>
      <w:r>
        <w:t>Хранение тахографом (в том числе в защищенном архиве</w:t>
      </w:r>
    </w:p>
    <w:p w:rsidR="004E5087" w:rsidRDefault="004E5087">
      <w:pPr>
        <w:pStyle w:val="ConsPlusTitle"/>
        <w:jc w:val="center"/>
      </w:pPr>
      <w:r>
        <w:t>блока СКЗИ тахографа) информации о событиях</w:t>
      </w:r>
    </w:p>
    <w:p w:rsidR="004E5087" w:rsidRDefault="004E50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3345"/>
      </w:tblGrid>
      <w:tr w:rsidR="004E5087">
        <w:tc>
          <w:tcPr>
            <w:tcW w:w="3345" w:type="dxa"/>
          </w:tcPr>
          <w:p w:rsidR="004E5087" w:rsidRDefault="004E5087">
            <w:pPr>
              <w:pStyle w:val="ConsPlusNormal"/>
              <w:jc w:val="center"/>
            </w:pPr>
            <w:r>
              <w:t>Событие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  <w:jc w:val="center"/>
            </w:pPr>
            <w:r>
              <w:t>Требования хранения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  <w:jc w:val="center"/>
            </w:pPr>
            <w:r>
              <w:t>Регистрируемые данные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Несовместимость карт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10 последних событий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Дата и время начала события; дата и время завершения события; тип карты, номер карты и код выдавшей ее организации, которые явились причиной несовместимости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Управление без соответствующей карты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Наиболее длительное событие за каждые из 10 последних дней; 5 наиболее продолжительных событий за последние 365 дней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 xml:space="preserve">Дата и время начала события; дата и время завершения события; тип карты, номер карты и код выдавшей ее организации; число аналогичных событий за </w:t>
            </w:r>
            <w:r>
              <w:lastRenderedPageBreak/>
              <w:t>данный день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lastRenderedPageBreak/>
              <w:t>Ввод карты в процессе управления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Последнее событие за каждый из последних 10 дней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Дата и время события; тип карты, номер карты и код выдавшей ее организации; число аналогичных событий, зарегистрированных за указанный день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Неправильное завершение последнего сеанса использования карты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10 последних событий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Дата и время ввода карты; тип карты, номер карты и код выдавшей ее организации; последняя дата сеанса использования, записанные на карте: дата и время ввода карты, регистрационный номер транспортного средства</w:t>
            </w:r>
          </w:p>
        </w:tc>
      </w:tr>
      <w:tr w:rsidR="004E5087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</w:tcPr>
          <w:p w:rsidR="004E5087" w:rsidRDefault="004E5087">
            <w:pPr>
              <w:pStyle w:val="ConsPlusNormal"/>
            </w:pPr>
            <w:r>
              <w:t xml:space="preserve">Превышение скорости </w:t>
            </w:r>
            <w:hyperlink w:anchor="P8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45" w:type="dxa"/>
            <w:tcBorders>
              <w:bottom w:val="nil"/>
            </w:tcBorders>
          </w:tcPr>
          <w:p w:rsidR="004E5087" w:rsidRDefault="004E5087">
            <w:pPr>
              <w:pStyle w:val="ConsPlusNormal"/>
            </w:pPr>
            <w:r>
              <w:t>Самая высокая средняя скорость; зарегистрированная за последние 10 дней; пять фактов наибольшего превышения скорости, зарегистрированных за последние 365 дней; первое превышение скорости, зарегистрированное после последней настройки</w:t>
            </w:r>
          </w:p>
        </w:tc>
        <w:tc>
          <w:tcPr>
            <w:tcW w:w="3345" w:type="dxa"/>
            <w:tcBorders>
              <w:bottom w:val="nil"/>
            </w:tcBorders>
          </w:tcPr>
          <w:p w:rsidR="004E5087" w:rsidRDefault="004E5087">
            <w:pPr>
              <w:pStyle w:val="ConsPlusNormal"/>
            </w:pPr>
            <w:r>
              <w:t>Дата и время начала события; дата и время конца события; максимальная скорость, измеренная во время события; среднее значение скорости, измеренной во время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4E5087">
        <w:tblPrEx>
          <w:tblBorders>
            <w:insideH w:val="nil"/>
          </w:tblBorders>
        </w:tblPrEx>
        <w:tc>
          <w:tcPr>
            <w:tcW w:w="10035" w:type="dxa"/>
            <w:gridSpan w:val="3"/>
            <w:tcBorders>
              <w:top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Минтранса России от 30.01.2018 N 35)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Прекращение электропитания (данные регистрируются после восстановления электропитания с регистрацией времени с точностью до минуты)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Самое длительное событие за каждый из 10 последних дней; пять самых длительных событий за последние 365 дней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Дата и время начала события; дата и время конца события; тип карты, номер карты и код выдавшей ее организации, вставленной в тахограф; число аналогичных событий, зарегистрированных в указанный день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Ошибка данных о движении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Самое длительное событие за каждый из 10 последних дней; пять самых длительных событий за последние 365 дней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Дата и время начала события; дата и время окончания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Попытка нарушения системы защиты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10 последних событий по каждому типу нарушения системы защиты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Дата и время начала события; дата и время конца события; тип карты, номер карты и код выдавшей ее организации; тип события</w:t>
            </w:r>
          </w:p>
        </w:tc>
      </w:tr>
    </w:tbl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>--------------------------------</w:t>
      </w:r>
    </w:p>
    <w:p w:rsidR="004E5087" w:rsidRDefault="004E5087">
      <w:pPr>
        <w:pStyle w:val="ConsPlusNormal"/>
        <w:spacing w:before="200"/>
        <w:ind w:firstLine="540"/>
        <w:jc w:val="both"/>
      </w:pPr>
      <w:bookmarkStart w:id="10" w:name="P812"/>
      <w:bookmarkEnd w:id="10"/>
      <w:r>
        <w:t>&lt;*&gt; Тахограф регистрирует и хранит: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дату и время последнего "контроля за превышением скорости";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дату и время первого зарегистрированного превышения скорости и число случаев превышения скорости после последнего контроля за превышением скорости.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jc w:val="right"/>
        <w:outlineLvl w:val="2"/>
      </w:pPr>
      <w:r>
        <w:lastRenderedPageBreak/>
        <w:t>Таблица 5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Title"/>
        <w:jc w:val="center"/>
      </w:pPr>
      <w:bookmarkStart w:id="11" w:name="P818"/>
      <w:bookmarkEnd w:id="11"/>
      <w:r>
        <w:t>Данные об обнаруженных сбоях и неисправностях</w:t>
      </w:r>
    </w:p>
    <w:p w:rsidR="004E5087" w:rsidRDefault="004E508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3345"/>
      </w:tblGrid>
      <w:tr w:rsidR="004E5087">
        <w:tc>
          <w:tcPr>
            <w:tcW w:w="3345" w:type="dxa"/>
          </w:tcPr>
          <w:p w:rsidR="004E5087" w:rsidRDefault="004E5087">
            <w:pPr>
              <w:pStyle w:val="ConsPlusNormal"/>
              <w:jc w:val="center"/>
            </w:pPr>
            <w:r>
              <w:t>Неисправность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  <w:jc w:val="center"/>
            </w:pPr>
            <w:r>
              <w:t>Требования к хранению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  <w:jc w:val="center"/>
            </w:pPr>
            <w:r>
              <w:t>Данные о неисправности, подлежащей регистрации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Сбой в работе карты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10 последних сбоев в работе карты водителя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Дата и время начала и окончания сбоя; тип ошибки, тип карты, номер карты и код выдавшей ее организации</w:t>
            </w:r>
          </w:p>
        </w:tc>
      </w:tr>
      <w:tr w:rsidR="004E5087"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Сбой в работе тахографа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10 самых последних сбоев по каждому типу сбоя; первый сбой после последней корректировки установочных данных</w:t>
            </w:r>
          </w:p>
        </w:tc>
        <w:tc>
          <w:tcPr>
            <w:tcW w:w="3345" w:type="dxa"/>
          </w:tcPr>
          <w:p w:rsidR="004E5087" w:rsidRDefault="004E5087">
            <w:pPr>
              <w:pStyle w:val="ConsPlusNormal"/>
            </w:pPr>
            <w:r>
              <w:t>Дата и время начала и окончания сбоя; тип ошибки; тип карты, номер карты и код выдавшей ее организации</w:t>
            </w:r>
          </w:p>
        </w:tc>
      </w:tr>
    </w:tbl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jc w:val="right"/>
        <w:outlineLvl w:val="2"/>
      </w:pPr>
      <w:r>
        <w:t>Таблица 6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Title"/>
        <w:jc w:val="center"/>
      </w:pPr>
      <w:bookmarkStart w:id="12" w:name="P832"/>
      <w:bookmarkEnd w:id="12"/>
      <w:r>
        <w:t>Режимы работы тахографа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sectPr w:rsidR="004E5087" w:rsidSect="000002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1417"/>
        <w:gridCol w:w="1417"/>
        <w:gridCol w:w="1417"/>
        <w:gridCol w:w="1417"/>
        <w:gridCol w:w="1417"/>
      </w:tblGrid>
      <w:tr w:rsidR="004E5087">
        <w:tc>
          <w:tcPr>
            <w:tcW w:w="3685" w:type="dxa"/>
            <w:gridSpan w:val="2"/>
            <w:vMerge w:val="restart"/>
          </w:tcPr>
          <w:p w:rsidR="004E5087" w:rsidRDefault="004E5087">
            <w:pPr>
              <w:pStyle w:val="ConsPlusNormal"/>
              <w:jc w:val="center"/>
            </w:pPr>
          </w:p>
        </w:tc>
        <w:tc>
          <w:tcPr>
            <w:tcW w:w="7085" w:type="dxa"/>
            <w:gridSpan w:val="5"/>
          </w:tcPr>
          <w:p w:rsidR="004E5087" w:rsidRDefault="004E5087">
            <w:pPr>
              <w:pStyle w:val="ConsPlusNormal"/>
              <w:jc w:val="center"/>
            </w:pPr>
            <w:r>
              <w:t>Считывающее устройство "Водитель"</w:t>
            </w:r>
          </w:p>
        </w:tc>
      </w:tr>
      <w:tr w:rsidR="004E5087">
        <w:tc>
          <w:tcPr>
            <w:tcW w:w="3685" w:type="dxa"/>
            <w:gridSpan w:val="2"/>
            <w:vMerge/>
          </w:tcPr>
          <w:p w:rsidR="004E5087" w:rsidRDefault="004E5087"/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карта не вставлена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карта предприятия</w:t>
            </w:r>
          </w:p>
        </w:tc>
      </w:tr>
      <w:tr w:rsidR="004E5087">
        <w:tc>
          <w:tcPr>
            <w:tcW w:w="1984" w:type="dxa"/>
            <w:vMerge w:val="restart"/>
          </w:tcPr>
          <w:p w:rsidR="004E5087" w:rsidRDefault="004E5087">
            <w:pPr>
              <w:pStyle w:val="ConsPlusNormal"/>
              <w:jc w:val="center"/>
            </w:pPr>
            <w:r>
              <w:t>Считывающее устройство "Второй водитель"</w:t>
            </w:r>
          </w:p>
        </w:tc>
        <w:tc>
          <w:tcPr>
            <w:tcW w:w="1701" w:type="dxa"/>
          </w:tcPr>
          <w:p w:rsidR="004E5087" w:rsidRDefault="004E5087">
            <w:pPr>
              <w:pStyle w:val="ConsPlusNormal"/>
              <w:jc w:val="center"/>
            </w:pPr>
            <w:r>
              <w:t>карта не вставлена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контроль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корректировка установочных данных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предприятие</w:t>
            </w:r>
          </w:p>
        </w:tc>
      </w:tr>
      <w:tr w:rsidR="004E5087">
        <w:tc>
          <w:tcPr>
            <w:tcW w:w="1984" w:type="dxa"/>
            <w:vMerge/>
          </w:tcPr>
          <w:p w:rsidR="004E5087" w:rsidRDefault="004E5087"/>
        </w:tc>
        <w:tc>
          <w:tcPr>
            <w:tcW w:w="1701" w:type="dxa"/>
          </w:tcPr>
          <w:p w:rsidR="004E5087" w:rsidRDefault="004E5087">
            <w:pPr>
              <w:pStyle w:val="ConsPlusNormal"/>
              <w:jc w:val="center"/>
            </w:pPr>
            <w:r>
              <w:t>карта водителя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контроль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корректировка установочных данных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предприятие</w:t>
            </w:r>
          </w:p>
        </w:tc>
      </w:tr>
      <w:tr w:rsidR="004E5087">
        <w:tc>
          <w:tcPr>
            <w:tcW w:w="1984" w:type="dxa"/>
            <w:vMerge/>
          </w:tcPr>
          <w:p w:rsidR="004E5087" w:rsidRDefault="004E5087"/>
        </w:tc>
        <w:tc>
          <w:tcPr>
            <w:tcW w:w="1701" w:type="dxa"/>
          </w:tcPr>
          <w:p w:rsidR="004E5087" w:rsidRDefault="004E5087">
            <w:pPr>
              <w:pStyle w:val="ConsPlusNormal"/>
              <w:jc w:val="center"/>
            </w:pPr>
            <w:r>
              <w:t>карта контролера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контроль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контроль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 xml:space="preserve">контроль </w:t>
            </w:r>
            <w:hyperlink w:anchor="P8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рабочий</w:t>
            </w:r>
          </w:p>
        </w:tc>
      </w:tr>
      <w:tr w:rsidR="004E5087">
        <w:tc>
          <w:tcPr>
            <w:tcW w:w="1984" w:type="dxa"/>
            <w:vMerge/>
          </w:tcPr>
          <w:p w:rsidR="004E5087" w:rsidRDefault="004E5087"/>
        </w:tc>
        <w:tc>
          <w:tcPr>
            <w:tcW w:w="1701" w:type="dxa"/>
          </w:tcPr>
          <w:p w:rsidR="004E5087" w:rsidRDefault="004E5087">
            <w:pPr>
              <w:pStyle w:val="ConsPlusNormal"/>
              <w:jc w:val="center"/>
            </w:pPr>
            <w:r>
              <w:t>карта мастерской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корректировка установочных данных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корректировка установочных данных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корректировка установочных данных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рабочий</w:t>
            </w:r>
          </w:p>
        </w:tc>
      </w:tr>
      <w:tr w:rsidR="004E5087">
        <w:tc>
          <w:tcPr>
            <w:tcW w:w="1984" w:type="dxa"/>
            <w:vMerge/>
          </w:tcPr>
          <w:p w:rsidR="004E5087" w:rsidRDefault="004E5087"/>
        </w:tc>
        <w:tc>
          <w:tcPr>
            <w:tcW w:w="1701" w:type="dxa"/>
          </w:tcPr>
          <w:p w:rsidR="004E5087" w:rsidRDefault="004E5087">
            <w:pPr>
              <w:pStyle w:val="ConsPlusNormal"/>
              <w:jc w:val="center"/>
            </w:pPr>
            <w:r>
              <w:t>карта предприятия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предприятие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предприятие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>рабочий</w:t>
            </w:r>
          </w:p>
        </w:tc>
        <w:tc>
          <w:tcPr>
            <w:tcW w:w="1417" w:type="dxa"/>
          </w:tcPr>
          <w:p w:rsidR="004E5087" w:rsidRDefault="004E5087">
            <w:pPr>
              <w:pStyle w:val="ConsPlusNormal"/>
              <w:jc w:val="center"/>
            </w:pPr>
            <w:r>
              <w:t xml:space="preserve">предприятие </w:t>
            </w:r>
            <w:hyperlink w:anchor="P874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4E5087" w:rsidRDefault="004E5087">
      <w:pPr>
        <w:sectPr w:rsidR="004E5087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>--------------------------------</w:t>
      </w:r>
    </w:p>
    <w:p w:rsidR="004E5087" w:rsidRDefault="004E5087">
      <w:pPr>
        <w:pStyle w:val="ConsPlusNormal"/>
        <w:spacing w:before="200"/>
        <w:ind w:firstLine="540"/>
        <w:jc w:val="both"/>
      </w:pPr>
      <w:bookmarkStart w:id="13" w:name="P874"/>
      <w:bookmarkEnd w:id="13"/>
      <w:r>
        <w:t>&lt;*&gt; Карта вводится только в считывающее устройство "Водитель".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jc w:val="right"/>
        <w:outlineLvl w:val="1"/>
      </w:pPr>
      <w:r>
        <w:t>Приложение N 2</w:t>
      </w:r>
    </w:p>
    <w:p w:rsidR="004E5087" w:rsidRDefault="004E5087">
      <w:pPr>
        <w:pStyle w:val="ConsPlusNormal"/>
        <w:jc w:val="right"/>
      </w:pPr>
      <w:r>
        <w:t>к Требованиям</w:t>
      </w:r>
    </w:p>
    <w:p w:rsidR="004E5087" w:rsidRDefault="004E508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E508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15.10.2019 N 339)</w:t>
            </w:r>
          </w:p>
        </w:tc>
      </w:tr>
    </w:tbl>
    <w:p w:rsidR="004E5087" w:rsidRDefault="004E5087">
      <w:pPr>
        <w:pStyle w:val="ConsPlusNormal"/>
        <w:jc w:val="center"/>
      </w:pPr>
    </w:p>
    <w:p w:rsidR="004E5087" w:rsidRDefault="004E5087">
      <w:pPr>
        <w:pStyle w:val="ConsPlusNormal"/>
        <w:jc w:val="center"/>
      </w:pPr>
      <w:bookmarkStart w:id="14" w:name="P885"/>
      <w:bookmarkEnd w:id="14"/>
      <w:r>
        <w:t>ВНЕШНИЙ ВИД КАРТ ТАХОГРАФА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  <w:outlineLvl w:val="2"/>
      </w:pPr>
      <w:r>
        <w:t>1. Карта водителя (лицевая сторона):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в верхний левый угол карты водителя наносится обозначение Российской Федерации в соответствии с </w:t>
      </w:r>
      <w:hyperlink r:id="rId86" w:history="1">
        <w:r>
          <w:rPr>
            <w:color w:val="0000FF"/>
          </w:rPr>
          <w:t>Конвенцией</w:t>
        </w:r>
      </w:hyperlink>
      <w:r>
        <w:t xml:space="preserve"> о дорожном движении, подписанной в г. Вене 8 ноября 1968 г., белыми буквами на синем фоне.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В верхнюю часть карты водителя крупными четко различимыми буквами наносится надпись на русском языке "Карта водителя. Российская Федерация".</w:t>
      </w:r>
    </w:p>
    <w:p w:rsidR="004E5087" w:rsidRDefault="004E5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086"/>
        <w:gridCol w:w="340"/>
        <w:gridCol w:w="593"/>
        <w:gridCol w:w="340"/>
        <w:gridCol w:w="3628"/>
        <w:gridCol w:w="2721"/>
      </w:tblGrid>
      <w:tr w:rsidR="004E5087">
        <w:tc>
          <w:tcPr>
            <w:tcW w:w="90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7" w:rsidRDefault="004E5087">
            <w:pPr>
              <w:pStyle w:val="ConsPlusNormal"/>
              <w:jc w:val="center"/>
            </w:pPr>
            <w:r>
              <w:t>RUS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  <w:r>
              <w:t>Карта водителя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  <w:r>
              <w:t>Российская Федерация</w:t>
            </w: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/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2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1. ...................................................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2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7" w:rsidRDefault="004E508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2. ...................................................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2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3. ДД.ММ.ГГГГ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2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4a. ДД.ММ.ГГГГ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  <w:r>
              <w:t>4b. ДД.ММ.ГГГГ</w:t>
            </w: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2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4c.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2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5a.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/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2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5b.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/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2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7. ...................................................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/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2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8. ...................................................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/>
        </w:tc>
      </w:tr>
      <w:tr w:rsidR="004E5087">
        <w:tc>
          <w:tcPr>
            <w:tcW w:w="90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</w:tbl>
    <w:p w:rsidR="004E5087" w:rsidRDefault="004E5087">
      <w:pPr>
        <w:pStyle w:val="ConsPlusNormal"/>
        <w:jc w:val="both"/>
      </w:pPr>
    </w:p>
    <w:p w:rsidR="004E5087" w:rsidRDefault="004E5087">
      <w:pPr>
        <w:pStyle w:val="ConsPlusNormal"/>
        <w:ind w:firstLine="540"/>
        <w:jc w:val="both"/>
      </w:pPr>
      <w:r>
        <w:t>Содержание позиций на карте водителя: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1 - фамилия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2 - имя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3 - дата рождения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4a - дата начала действия карты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позиция 4b - дата окончания действия карты водителя. Срок действия карты водителя - три года;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4c - наименование организации - изготовителя карты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5a - номер водительского удостоверения;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5b - номер карты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6 - фотография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7 - личная подпись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8 - почтовый адрес водителя.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Номер карты водителя имеет следующую структуру:</w:t>
      </w:r>
    </w:p>
    <w:p w:rsidR="004E5087" w:rsidRDefault="004E5087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3"/>
        <w:gridCol w:w="1700"/>
        <w:gridCol w:w="340"/>
        <w:gridCol w:w="623"/>
        <w:gridCol w:w="623"/>
        <w:gridCol w:w="340"/>
        <w:gridCol w:w="4421"/>
      </w:tblGrid>
      <w:tr w:rsidR="004E5087">
        <w:tc>
          <w:tcPr>
            <w:tcW w:w="566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right"/>
            </w:pPr>
            <w:r>
              <w:t>RU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right"/>
            </w:pPr>
            <w:r>
              <w:t>D</w:t>
            </w:r>
          </w:p>
        </w:tc>
        <w:tc>
          <w:tcPr>
            <w:tcW w:w="204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right"/>
            </w:pPr>
            <w:r>
              <w:t>XXXXXXXXXXX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963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Индекс обновления карты водителя. Принимает значение от 0 до 9, далее - от A до Z.</w:t>
            </w:r>
          </w:p>
          <w:p w:rsidR="004E5087" w:rsidRDefault="004E5087">
            <w:pPr>
              <w:pStyle w:val="ConsPlusNormal"/>
              <w:jc w:val="both"/>
            </w:pPr>
            <w:r>
              <w:t>Индекс последовательно увеличивается в случае выдачи карты водителя на новый срок.</w:t>
            </w: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53" w:type="dxa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963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23" w:type="dxa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</w:tcBorders>
          </w:tcPr>
          <w:p w:rsidR="004E5087" w:rsidRDefault="004E5087"/>
        </w:tc>
        <w:tc>
          <w:tcPr>
            <w:tcW w:w="453" w:type="dxa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963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23" w:type="dxa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340" w:type="dxa"/>
            <w:tcBorders>
              <w:top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963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963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Индекс замены карты водителя. Принимает значение от 0 до 9, далее - от A до Z.</w:t>
            </w:r>
          </w:p>
          <w:p w:rsidR="004E5087" w:rsidRDefault="004E5087">
            <w:pPr>
              <w:pStyle w:val="ConsPlusNormal"/>
              <w:jc w:val="both"/>
            </w:pPr>
            <w:r>
              <w:t>Индекс последовательно увеличивается в случае замены:</w:t>
            </w:r>
          </w:p>
          <w:p w:rsidR="004E5087" w:rsidRDefault="004E5087">
            <w:pPr>
              <w:pStyle w:val="ConsPlusNormal"/>
              <w:ind w:left="283"/>
              <w:jc w:val="both"/>
            </w:pPr>
            <w:r>
              <w:t>дефектной карты водителя, карты водителя, работающей со сбоями;</w:t>
            </w:r>
          </w:p>
          <w:p w:rsidR="004E5087" w:rsidRDefault="004E5087">
            <w:pPr>
              <w:pStyle w:val="ConsPlusNormal"/>
              <w:ind w:left="283"/>
              <w:jc w:val="both"/>
            </w:pPr>
            <w:r>
              <w:t>испорченной карты водителя;</w:t>
            </w:r>
          </w:p>
          <w:p w:rsidR="004E5087" w:rsidRDefault="004E5087">
            <w:pPr>
              <w:pStyle w:val="ConsPlusNormal"/>
              <w:ind w:left="283"/>
              <w:jc w:val="both"/>
            </w:pPr>
            <w:r>
              <w:t>украденной или утерянной карты водителя;</w:t>
            </w:r>
          </w:p>
          <w:p w:rsidR="004E5087" w:rsidRDefault="004E5087">
            <w:pPr>
              <w:pStyle w:val="ConsPlusNormal"/>
              <w:ind w:left="283"/>
              <w:jc w:val="both"/>
            </w:pPr>
            <w:r>
              <w:t>действующей карты водителя по причине изменения персональных данных.</w:t>
            </w:r>
          </w:p>
          <w:p w:rsidR="004E5087" w:rsidRDefault="004E5087">
            <w:pPr>
              <w:pStyle w:val="ConsPlusNormal"/>
              <w:jc w:val="both"/>
            </w:pPr>
            <w:r>
              <w:t>При обновлении карты водителя (выдачи на новый срок) данный индекс обнуляется.</w:t>
            </w: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963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53" w:type="dxa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963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</w:tcBorders>
          </w:tcPr>
          <w:p w:rsidR="004E5087" w:rsidRDefault="004E5087"/>
        </w:tc>
        <w:tc>
          <w:tcPr>
            <w:tcW w:w="453" w:type="dxa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963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</w:tcBorders>
          </w:tcPr>
          <w:p w:rsidR="004E5087" w:rsidRDefault="004E5087"/>
        </w:tc>
        <w:tc>
          <w:tcPr>
            <w:tcW w:w="453" w:type="dxa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963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23" w:type="dxa"/>
            <w:tcBorders>
              <w:top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963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c>
          <w:tcPr>
            <w:tcW w:w="566" w:type="dxa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566" w:type="dxa"/>
            <w:vMerge w:val="restart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53" w:type="dxa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586" w:type="dxa"/>
            <w:gridSpan w:val="3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Порядковый номер карты водителя. Состоит из 11-ти цифр. Для каждого водителя порядковый номер карты водителя является единым постоянным независимо от ее обновления или замены.</w:t>
            </w: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</w:tcBorders>
          </w:tcPr>
          <w:p w:rsidR="004E5087" w:rsidRDefault="004E5087"/>
        </w:tc>
        <w:tc>
          <w:tcPr>
            <w:tcW w:w="453" w:type="dxa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58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566" w:type="dxa"/>
            <w:vMerge/>
            <w:tcBorders>
              <w:top w:val="nil"/>
              <w:left w:val="nil"/>
              <w:bottom w:val="nil"/>
            </w:tcBorders>
          </w:tcPr>
          <w:p w:rsidR="004E5087" w:rsidRDefault="004E5087"/>
        </w:tc>
        <w:tc>
          <w:tcPr>
            <w:tcW w:w="453" w:type="dxa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58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c>
          <w:tcPr>
            <w:tcW w:w="56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586" w:type="dxa"/>
            <w:gridSpan w:val="3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vMerge w:val="restart"/>
            <w:tcBorders>
              <w:top w:val="nil"/>
              <w:bottom w:val="nil"/>
            </w:tcBorders>
            <w:vAlign w:val="center"/>
          </w:tcPr>
          <w:p w:rsidR="004E5087" w:rsidRDefault="004E5087">
            <w:pPr>
              <w:pStyle w:val="ConsPlusNormal"/>
              <w:jc w:val="both"/>
            </w:pPr>
            <w:r>
              <w:t>Вид карты.</w:t>
            </w:r>
          </w:p>
        </w:tc>
      </w:tr>
      <w:tr w:rsidR="004E5087">
        <w:tc>
          <w:tcPr>
            <w:tcW w:w="5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215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vMerge/>
            <w:tcBorders>
              <w:top w:val="nil"/>
              <w:bottom w:val="nil"/>
            </w:tcBorders>
          </w:tcPr>
          <w:p w:rsidR="004E5087" w:rsidRDefault="004E5087"/>
        </w:tc>
      </w:tr>
      <w:tr w:rsidR="004E5087">
        <w:tc>
          <w:tcPr>
            <w:tcW w:w="566" w:type="dxa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2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586" w:type="dxa"/>
            <w:gridSpan w:val="3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vMerge w:val="restart"/>
            <w:tcBorders>
              <w:top w:val="nil"/>
              <w:bottom w:val="nil"/>
            </w:tcBorders>
            <w:vAlign w:val="center"/>
          </w:tcPr>
          <w:p w:rsidR="004E5087" w:rsidRDefault="004E5087">
            <w:pPr>
              <w:pStyle w:val="ConsPlusNormal"/>
              <w:jc w:val="both"/>
            </w:pPr>
            <w:r>
              <w:t>Российская Федерация.</w:t>
            </w:r>
          </w:p>
        </w:tc>
      </w:tr>
      <w:tr w:rsidR="004E5087">
        <w:tblPrEx>
          <w:tblBorders>
            <w:insideH w:val="single" w:sz="4" w:space="0" w:color="auto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421" w:type="dxa"/>
            <w:vMerge/>
            <w:tcBorders>
              <w:top w:val="nil"/>
              <w:bottom w:val="nil"/>
            </w:tcBorders>
          </w:tcPr>
          <w:p w:rsidR="004E5087" w:rsidRDefault="004E5087"/>
        </w:tc>
      </w:tr>
    </w:tbl>
    <w:p w:rsidR="004E5087" w:rsidRDefault="004E5087">
      <w:pPr>
        <w:pStyle w:val="ConsPlusNormal"/>
        <w:jc w:val="both"/>
      </w:pPr>
    </w:p>
    <w:p w:rsidR="004E5087" w:rsidRDefault="004E5087">
      <w:pPr>
        <w:pStyle w:val="ConsPlusNormal"/>
        <w:ind w:firstLine="540"/>
        <w:jc w:val="both"/>
        <w:outlineLvl w:val="3"/>
      </w:pPr>
      <w:r>
        <w:t>Оборотная сторона карты водителя содержит следующие данные:</w:t>
      </w:r>
    </w:p>
    <w:p w:rsidR="004E5087" w:rsidRDefault="004E5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E508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  <w:r>
              <w:t>1. Фамилия</w:t>
            </w:r>
          </w:p>
          <w:p w:rsidR="004E5087" w:rsidRDefault="004E5087">
            <w:pPr>
              <w:pStyle w:val="ConsPlusNormal"/>
            </w:pPr>
            <w:r>
              <w:t>2. Имя</w:t>
            </w:r>
          </w:p>
          <w:p w:rsidR="004E5087" w:rsidRDefault="004E5087">
            <w:pPr>
              <w:pStyle w:val="ConsPlusNormal"/>
            </w:pPr>
            <w:r>
              <w:lastRenderedPageBreak/>
              <w:t>3. Дата рождения</w:t>
            </w:r>
          </w:p>
          <w:p w:rsidR="004E5087" w:rsidRDefault="004E5087">
            <w:pPr>
              <w:pStyle w:val="ConsPlusNormal"/>
            </w:pPr>
            <w:r>
              <w:t>4a. Дата начала действия карты</w:t>
            </w:r>
          </w:p>
          <w:p w:rsidR="004E5087" w:rsidRDefault="004E5087">
            <w:pPr>
              <w:pStyle w:val="ConsPlusNormal"/>
            </w:pPr>
            <w:r>
              <w:t>4b. Дата окончания действия карты</w:t>
            </w:r>
          </w:p>
          <w:p w:rsidR="004E5087" w:rsidRDefault="004E5087">
            <w:pPr>
              <w:pStyle w:val="ConsPlusNormal"/>
            </w:pPr>
            <w:r>
              <w:t>4c. Наименование организации - изготовителя карты</w:t>
            </w:r>
          </w:p>
          <w:p w:rsidR="004E5087" w:rsidRDefault="004E5087">
            <w:pPr>
              <w:pStyle w:val="ConsPlusNormal"/>
            </w:pPr>
            <w:r>
              <w:t>5a. Номер водительского удостоверения</w:t>
            </w:r>
          </w:p>
          <w:p w:rsidR="004E5087" w:rsidRDefault="004E5087">
            <w:pPr>
              <w:pStyle w:val="ConsPlusNormal"/>
            </w:pPr>
            <w:r>
              <w:t>5b. Номер карты</w:t>
            </w:r>
          </w:p>
          <w:p w:rsidR="004E5087" w:rsidRDefault="004E5087">
            <w:pPr>
              <w:pStyle w:val="ConsPlusNormal"/>
            </w:pPr>
            <w:r>
              <w:t>6. Фотография</w:t>
            </w:r>
          </w:p>
          <w:p w:rsidR="004E5087" w:rsidRDefault="004E5087">
            <w:pPr>
              <w:pStyle w:val="ConsPlusNormal"/>
            </w:pPr>
            <w:r>
              <w:t>7. Личная подпись</w:t>
            </w:r>
          </w:p>
          <w:p w:rsidR="004E5087" w:rsidRDefault="004E5087">
            <w:pPr>
              <w:pStyle w:val="ConsPlusNormal"/>
            </w:pPr>
            <w:r>
              <w:t>8. Адрес</w:t>
            </w:r>
          </w:p>
        </w:tc>
      </w:tr>
      <w:tr w:rsidR="004E508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7" w:rsidRDefault="004E5087">
            <w:pPr>
              <w:pStyle w:val="ConsPlusNormal"/>
              <w:jc w:val="center"/>
            </w:pPr>
            <w:r>
              <w:lastRenderedPageBreak/>
              <w:t>Просьба вернуть в (наименование организации-изготовителя) по адресу</w:t>
            </w:r>
          </w:p>
          <w:p w:rsidR="004E5087" w:rsidRDefault="004E5087">
            <w:pPr>
              <w:pStyle w:val="ConsPlusNormal"/>
              <w:jc w:val="center"/>
            </w:pPr>
            <w:r>
              <w:t>(адрес организации-изготовителя)</w:t>
            </w:r>
          </w:p>
        </w:tc>
      </w:tr>
    </w:tbl>
    <w:p w:rsidR="004E5087" w:rsidRDefault="004E5087">
      <w:pPr>
        <w:pStyle w:val="ConsPlusNormal"/>
        <w:jc w:val="both"/>
      </w:pPr>
    </w:p>
    <w:p w:rsidR="004E5087" w:rsidRDefault="004E5087">
      <w:pPr>
        <w:pStyle w:val="ConsPlusNormal"/>
        <w:ind w:firstLine="540"/>
        <w:jc w:val="both"/>
        <w:outlineLvl w:val="2"/>
      </w:pPr>
      <w:r>
        <w:t>2. Карта предприятия (лицевая сторона):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в верхний левый угол карты предприятия наносится обозначение Российской Федерации в соответствии с </w:t>
      </w:r>
      <w:hyperlink r:id="rId87" w:history="1">
        <w:r>
          <w:rPr>
            <w:color w:val="0000FF"/>
          </w:rPr>
          <w:t>Конвенцией</w:t>
        </w:r>
      </w:hyperlink>
      <w:r>
        <w:t xml:space="preserve"> о дорожном движении, подписанной в г. Вене 8 ноября 1968 г., белыми буквами на синем фоне.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В верхнюю часть карты предприятия крупными четко различимыми буквами наносится надпись на русском языке "Карта предприятия. Российская Федерация".</w:t>
      </w:r>
    </w:p>
    <w:p w:rsidR="004E5087" w:rsidRDefault="004E5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31"/>
        <w:gridCol w:w="430"/>
        <w:gridCol w:w="933"/>
        <w:gridCol w:w="3628"/>
        <w:gridCol w:w="2778"/>
      </w:tblGrid>
      <w:tr w:rsidR="004E5087"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7" w:rsidRDefault="004E5087">
            <w:pPr>
              <w:pStyle w:val="ConsPlusNormal"/>
              <w:jc w:val="center"/>
            </w:pPr>
            <w:r>
              <w:t>RUS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  <w:r>
              <w:t>Карта предприятия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  <w:r>
              <w:t>Российская Федерация</w:t>
            </w: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/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1. ..................................................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2. ..................................................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3. ..................................................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4a. ДД.ММ.ГГГГ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  <w:r>
              <w:t>4b. ДД.ММ.ГГГГ</w:t>
            </w: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4c. ..................................................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5b. ..................................................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6. .......................................................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7. .......................................................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</w:tr>
    </w:tbl>
    <w:p w:rsidR="004E5087" w:rsidRDefault="004E5087">
      <w:pPr>
        <w:pStyle w:val="ConsPlusNormal"/>
        <w:jc w:val="both"/>
      </w:pPr>
    </w:p>
    <w:p w:rsidR="004E5087" w:rsidRDefault="004E5087">
      <w:pPr>
        <w:pStyle w:val="ConsPlusNormal"/>
        <w:ind w:firstLine="540"/>
        <w:jc w:val="both"/>
      </w:pPr>
      <w:r>
        <w:t>Содержание позиций на карте предприятия: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1 - наименование или фамилия, имя и отчество (при наличии) владельца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2 - фамилия руководителя юридического лица или лица, назначенного ответственным за эксплуатацию тахографов (для юридических лиц или индивидуальных предпринимателей);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3 - имя лица, указанного в позиции 2;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4a - дата начала действия карты предприятия;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4b - дата окончания действия карты предприятия (срок действия карты предприятия три года);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4c - наименование организации - изготовителя карты предприятия;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5b - номер карты предприятия;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позиция 6 - личная подпись владельца транспортного средства или лица, указанного в позиции 2;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7 - почтовый адрес владельца транспортного средства.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Номер карты предприятия имеет следующую структуру:</w:t>
      </w:r>
    </w:p>
    <w:p w:rsidR="004E5087" w:rsidRDefault="004E5087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1020"/>
        <w:gridCol w:w="737"/>
        <w:gridCol w:w="340"/>
        <w:gridCol w:w="340"/>
        <w:gridCol w:w="340"/>
        <w:gridCol w:w="340"/>
        <w:gridCol w:w="340"/>
        <w:gridCol w:w="340"/>
        <w:gridCol w:w="3515"/>
      </w:tblGrid>
      <w:tr w:rsidR="004E5087">
        <w:tc>
          <w:tcPr>
            <w:tcW w:w="34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175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XXXXXXXXXX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Индекс обновления карты предприятия. Принимает значение от 0 до 9, далее - от A до Z.</w:t>
            </w:r>
          </w:p>
          <w:p w:rsidR="004E5087" w:rsidRDefault="004E5087">
            <w:pPr>
              <w:pStyle w:val="ConsPlusNormal"/>
              <w:jc w:val="both"/>
            </w:pPr>
            <w:r>
              <w:t>Последовательно увеличивается в случае выдачи карты предприятия на новый срок.</w:t>
            </w: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077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36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077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340" w:type="dxa"/>
            <w:tcBorders>
              <w:top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Индекс замены карты предприятия. Принимает значение от 0 до 9, далее - от A до Z в рамках срока действия конкретной карты предприятия. Последовательно увеличивается в случае замены:</w:t>
            </w:r>
          </w:p>
          <w:p w:rsidR="004E5087" w:rsidRDefault="004E5087">
            <w:pPr>
              <w:pStyle w:val="ConsPlusNormal"/>
              <w:ind w:left="283"/>
              <w:jc w:val="both"/>
            </w:pPr>
            <w:r>
              <w:t>дефектной карты предприятия, карты предприятия, работающей со сбоями;</w:t>
            </w:r>
          </w:p>
          <w:p w:rsidR="004E5087" w:rsidRDefault="004E5087">
            <w:pPr>
              <w:pStyle w:val="ConsPlusNormal"/>
              <w:ind w:left="283"/>
              <w:jc w:val="both"/>
            </w:pPr>
            <w:r>
              <w:t>испорченной карты предприятия;</w:t>
            </w:r>
          </w:p>
          <w:p w:rsidR="004E5087" w:rsidRDefault="004E5087">
            <w:pPr>
              <w:pStyle w:val="ConsPlusNormal"/>
              <w:ind w:left="283"/>
              <w:jc w:val="both"/>
            </w:pPr>
            <w:r>
              <w:t>украденной или утерянной карты предприятия;</w:t>
            </w:r>
          </w:p>
          <w:p w:rsidR="004E5087" w:rsidRDefault="004E5087">
            <w:pPr>
              <w:pStyle w:val="ConsPlusNormal"/>
              <w:ind w:left="283"/>
              <w:jc w:val="both"/>
            </w:pPr>
            <w:r>
              <w:t>действующей карты предприятия по причине изменения персональных данных.</w:t>
            </w:r>
          </w:p>
          <w:p w:rsidR="004E5087" w:rsidRDefault="004E5087">
            <w:pPr>
              <w:pStyle w:val="ConsPlusNormal"/>
              <w:jc w:val="both"/>
            </w:pPr>
            <w:r>
              <w:t>При обновлении карты предприятия (выдачи на новый срок) данный индекс обнуляется.</w:t>
            </w: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077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36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077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077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Индекс количества карт предприятий, выданных владельцу транспортного средства. Принимает значение от 0 до 9, далее - от A до Z по порядку выдачи карт конкретному владельцу транспортного средства.</w:t>
            </w: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36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077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36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077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Порядковый номер карты предприятия. Состоит из 10-ти цифр. Для каждого владельца транспортного средства данный номер карты является единым и постоянным независимо от ее обновления или замены.</w:t>
            </w:r>
          </w:p>
        </w:tc>
      </w:tr>
      <w:tr w:rsidR="004E5087"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4E5087" w:rsidRDefault="004E5087"/>
        </w:tc>
      </w:tr>
      <w:tr w:rsidR="004E5087"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4E5087" w:rsidRDefault="004E5087"/>
        </w:tc>
      </w:tr>
      <w:tr w:rsidR="004E5087">
        <w:tc>
          <w:tcPr>
            <w:tcW w:w="680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4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  <w:vAlign w:val="center"/>
          </w:tcPr>
          <w:p w:rsidR="004E5087" w:rsidRDefault="004E5087">
            <w:pPr>
              <w:pStyle w:val="ConsPlusNormal"/>
              <w:jc w:val="both"/>
            </w:pPr>
            <w:r>
              <w:t>Вид карты.</w:t>
            </w:r>
          </w:p>
        </w:tc>
      </w:tr>
      <w:tr w:rsidR="004E5087">
        <w:tc>
          <w:tcPr>
            <w:tcW w:w="68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4E5087" w:rsidRDefault="004E5087"/>
        </w:tc>
      </w:tr>
      <w:tr w:rsidR="004E5087"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2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4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  <w:vAlign w:val="center"/>
          </w:tcPr>
          <w:p w:rsidR="004E5087" w:rsidRDefault="004E5087">
            <w:pPr>
              <w:pStyle w:val="ConsPlusNormal"/>
              <w:jc w:val="both"/>
            </w:pPr>
            <w:r>
              <w:t>Российская Федерация.</w:t>
            </w:r>
          </w:p>
        </w:tc>
      </w:tr>
      <w:tr w:rsidR="004E5087">
        <w:tblPrEx>
          <w:tblBorders>
            <w:insideH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4E5087" w:rsidRDefault="004E5087"/>
        </w:tc>
      </w:tr>
    </w:tbl>
    <w:p w:rsidR="004E5087" w:rsidRDefault="004E5087">
      <w:pPr>
        <w:pStyle w:val="ConsPlusNormal"/>
        <w:jc w:val="both"/>
      </w:pPr>
    </w:p>
    <w:p w:rsidR="004E5087" w:rsidRDefault="004E5087">
      <w:pPr>
        <w:pStyle w:val="ConsPlusNormal"/>
        <w:ind w:firstLine="540"/>
        <w:jc w:val="both"/>
        <w:outlineLvl w:val="3"/>
      </w:pPr>
      <w:r>
        <w:t>Оборотная сторона карты предприятия содержит следующие данные:</w:t>
      </w:r>
    </w:p>
    <w:p w:rsidR="004E5087" w:rsidRDefault="004E5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E508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  <w:jc w:val="both"/>
            </w:pPr>
            <w:r>
              <w:t>1. Владелец транспортного средства</w:t>
            </w:r>
          </w:p>
          <w:p w:rsidR="004E5087" w:rsidRDefault="004E5087">
            <w:pPr>
              <w:pStyle w:val="ConsPlusNormal"/>
              <w:jc w:val="both"/>
            </w:pPr>
            <w:r>
              <w:t>2. Фамилия</w:t>
            </w:r>
          </w:p>
          <w:p w:rsidR="004E5087" w:rsidRDefault="004E5087">
            <w:pPr>
              <w:pStyle w:val="ConsPlusNormal"/>
              <w:jc w:val="both"/>
            </w:pPr>
            <w:r>
              <w:t>3. Имя</w:t>
            </w:r>
          </w:p>
          <w:p w:rsidR="004E5087" w:rsidRDefault="004E5087">
            <w:pPr>
              <w:pStyle w:val="ConsPlusNormal"/>
              <w:jc w:val="both"/>
            </w:pPr>
            <w:r>
              <w:t>4a. Дата начала действия карты</w:t>
            </w:r>
          </w:p>
          <w:p w:rsidR="004E5087" w:rsidRDefault="004E5087">
            <w:pPr>
              <w:pStyle w:val="ConsPlusNormal"/>
              <w:jc w:val="both"/>
            </w:pPr>
            <w:r>
              <w:t>4b. Дата окончания действия карты</w:t>
            </w:r>
          </w:p>
          <w:p w:rsidR="004E5087" w:rsidRDefault="004E5087">
            <w:pPr>
              <w:pStyle w:val="ConsPlusNormal"/>
              <w:jc w:val="both"/>
            </w:pPr>
            <w:r>
              <w:t>4c. Наименование организации - изготовителя карты</w:t>
            </w:r>
          </w:p>
          <w:p w:rsidR="004E5087" w:rsidRDefault="004E5087">
            <w:pPr>
              <w:pStyle w:val="ConsPlusNormal"/>
              <w:jc w:val="both"/>
            </w:pPr>
            <w:r>
              <w:t>5b. Номер карты</w:t>
            </w:r>
          </w:p>
          <w:p w:rsidR="004E5087" w:rsidRDefault="004E5087">
            <w:pPr>
              <w:pStyle w:val="ConsPlusNormal"/>
              <w:jc w:val="both"/>
            </w:pPr>
            <w:r>
              <w:t>6. Личная подпись</w:t>
            </w:r>
          </w:p>
          <w:p w:rsidR="004E5087" w:rsidRDefault="004E5087">
            <w:pPr>
              <w:pStyle w:val="ConsPlusNormal"/>
              <w:jc w:val="both"/>
            </w:pPr>
            <w:r>
              <w:t>7. Адрес</w:t>
            </w:r>
          </w:p>
        </w:tc>
      </w:tr>
      <w:tr w:rsidR="004E508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7" w:rsidRDefault="004E5087">
            <w:pPr>
              <w:pStyle w:val="ConsPlusNormal"/>
              <w:jc w:val="center"/>
            </w:pPr>
            <w:r>
              <w:t>Просьба вернуть в (наименование организации-изготовителя) по адресу</w:t>
            </w:r>
          </w:p>
          <w:p w:rsidR="004E5087" w:rsidRDefault="004E5087">
            <w:pPr>
              <w:pStyle w:val="ConsPlusNormal"/>
              <w:jc w:val="center"/>
            </w:pPr>
            <w:r>
              <w:t>(адрес организации-изготовителя)</w:t>
            </w:r>
          </w:p>
        </w:tc>
      </w:tr>
    </w:tbl>
    <w:p w:rsidR="004E5087" w:rsidRDefault="004E5087">
      <w:pPr>
        <w:pStyle w:val="ConsPlusNormal"/>
        <w:jc w:val="both"/>
      </w:pPr>
    </w:p>
    <w:p w:rsidR="004E5087" w:rsidRDefault="004E5087">
      <w:pPr>
        <w:pStyle w:val="ConsPlusNormal"/>
        <w:ind w:firstLine="540"/>
        <w:jc w:val="both"/>
        <w:outlineLvl w:val="2"/>
      </w:pPr>
      <w:r>
        <w:t>3. Карта мастерской (лицевая сторона):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в верхний левый угол карты мастерской наносится обозначение Российской Федерации в соответствии с </w:t>
      </w:r>
      <w:hyperlink r:id="rId88" w:history="1">
        <w:r>
          <w:rPr>
            <w:color w:val="0000FF"/>
          </w:rPr>
          <w:t>Конвенцией</w:t>
        </w:r>
      </w:hyperlink>
      <w:r>
        <w:t xml:space="preserve"> о дорожном движении, подписанной в г. Вене 8 ноября 1968 г., белыми буквами на синем фоне.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В верхнюю часть карты мастерской крупными четко различимыми буквами наносится надпись на русском языке "Карта мастерской. Российская Федерация".</w:t>
      </w:r>
    </w:p>
    <w:p w:rsidR="004E5087" w:rsidRDefault="004E5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59"/>
        <w:gridCol w:w="402"/>
        <w:gridCol w:w="933"/>
        <w:gridCol w:w="3628"/>
        <w:gridCol w:w="2778"/>
      </w:tblGrid>
      <w:tr w:rsidR="004E5087"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7" w:rsidRDefault="004E5087">
            <w:pPr>
              <w:pStyle w:val="ConsPlusNormal"/>
              <w:jc w:val="center"/>
            </w:pPr>
            <w:r>
              <w:t>RUS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  <w:r>
              <w:t>Карта мастерской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  <w:r>
              <w:t>Российская Федерация</w:t>
            </w: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/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1. ..................................................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2. ..................................................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3. ..................................................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4a. ДД.ММ.ГГГГ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  <w:r>
              <w:t>4b. ДД.ММ.ГГГГ</w:t>
            </w: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4c. ..................................................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5b. ..................................................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6. .......................................................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7. .......................................................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</w:tr>
    </w:tbl>
    <w:p w:rsidR="004E5087" w:rsidRDefault="004E5087">
      <w:pPr>
        <w:pStyle w:val="ConsPlusNormal"/>
        <w:jc w:val="both"/>
      </w:pPr>
    </w:p>
    <w:p w:rsidR="004E5087" w:rsidRDefault="004E5087">
      <w:pPr>
        <w:pStyle w:val="ConsPlusNormal"/>
        <w:ind w:firstLine="540"/>
        <w:jc w:val="both"/>
      </w:pPr>
      <w:r>
        <w:t>Содержание позиций на карте мастерской: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1 - наименование мастерской;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2 - фамилия руководителя мастерской;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3 - имя руководителя мастерской;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4a - дата начала действия карты мастерской;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4b - дата окончания действия карты мастерской. Срок действия карты мастерской - один год;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4c - наименование организации - изготовителя карты мастерской;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позиция 5b - номер карты мастерской;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6 - личная подпись руководителя мастерской;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7 - почтовый адрес мастерской.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Номер карты мастерской имеет следующую структуру:</w:t>
      </w:r>
    </w:p>
    <w:p w:rsidR="004E5087" w:rsidRDefault="004E5087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1417"/>
        <w:gridCol w:w="340"/>
        <w:gridCol w:w="340"/>
        <w:gridCol w:w="340"/>
        <w:gridCol w:w="340"/>
        <w:gridCol w:w="340"/>
        <w:gridCol w:w="346"/>
        <w:gridCol w:w="340"/>
        <w:gridCol w:w="3515"/>
      </w:tblGrid>
      <w:tr w:rsidR="004E5087">
        <w:tc>
          <w:tcPr>
            <w:tcW w:w="34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75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XXXXXXXXXX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6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Индекс обновления карты мастерской. Принимает значение от 0 до 9, далее - от A до Z.</w:t>
            </w:r>
          </w:p>
          <w:p w:rsidR="004E5087" w:rsidRDefault="004E5087">
            <w:pPr>
              <w:pStyle w:val="ConsPlusNormal"/>
              <w:jc w:val="both"/>
            </w:pPr>
            <w:r>
              <w:t>Последовательно увеличивается в случае выдачи карты мастерской на новый срок.</w:t>
            </w: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757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86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340" w:type="dxa"/>
            <w:tcBorders>
              <w:top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Индекс замены карты мастерской. Принимает значение от 0 до 9, далее - от A до Z в рамках срока действия конкретной карты мастерской.</w:t>
            </w:r>
          </w:p>
          <w:p w:rsidR="004E5087" w:rsidRDefault="004E5087">
            <w:pPr>
              <w:pStyle w:val="ConsPlusNormal"/>
              <w:jc w:val="both"/>
            </w:pPr>
            <w:r>
              <w:t>Последовательно увеличивается в случае замены:</w:t>
            </w:r>
          </w:p>
          <w:p w:rsidR="004E5087" w:rsidRDefault="004E5087">
            <w:pPr>
              <w:pStyle w:val="ConsPlusNormal"/>
              <w:ind w:left="283"/>
              <w:jc w:val="both"/>
            </w:pPr>
            <w:r>
              <w:t>дефектной карты мастерской, карты мастерской, работающей со сбоями;</w:t>
            </w:r>
          </w:p>
          <w:p w:rsidR="004E5087" w:rsidRDefault="004E5087">
            <w:pPr>
              <w:pStyle w:val="ConsPlusNormal"/>
              <w:ind w:left="283"/>
              <w:jc w:val="both"/>
            </w:pPr>
            <w:r>
              <w:t>испорченной карты мастерской;</w:t>
            </w:r>
          </w:p>
          <w:p w:rsidR="004E5087" w:rsidRDefault="004E5087">
            <w:pPr>
              <w:pStyle w:val="ConsPlusNormal"/>
              <w:ind w:left="283"/>
              <w:jc w:val="both"/>
            </w:pPr>
            <w:r>
              <w:t>украденной или утерянной карты мастерской;</w:t>
            </w:r>
          </w:p>
          <w:p w:rsidR="004E5087" w:rsidRDefault="004E5087">
            <w:pPr>
              <w:pStyle w:val="ConsPlusNormal"/>
              <w:ind w:left="283"/>
              <w:jc w:val="both"/>
            </w:pPr>
            <w:r>
              <w:t>действующей карты мастерской по причине изменения персональных данных.</w:t>
            </w:r>
          </w:p>
          <w:p w:rsidR="004E5087" w:rsidRDefault="004E5087">
            <w:pPr>
              <w:pStyle w:val="ConsPlusNormal"/>
              <w:jc w:val="both"/>
            </w:pPr>
            <w:r>
              <w:t>При обновлении карты мастерской (выдачи на новый срок) данный индекс обнуляется.</w:t>
            </w: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757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8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Индекс карты мастерской. Принимает значение от 0 до 9, далее - от A до Z по порядку выдачи карт конкретной мастерской.</w:t>
            </w: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757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757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Порядковый номер карты мастерской. Состоит из 10-ти цифр. Для каждой мастерской данный номер карты является единым и постоянным, независимо от ее обновления или замены.</w:t>
            </w:r>
          </w:p>
        </w:tc>
      </w:tr>
      <w:tr w:rsidR="004E5087"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4E5087" w:rsidRDefault="004E5087"/>
        </w:tc>
      </w:tr>
      <w:tr w:rsidR="004E5087"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4E5087" w:rsidRDefault="004E5087"/>
        </w:tc>
      </w:tr>
      <w:tr w:rsidR="004E5087">
        <w:tc>
          <w:tcPr>
            <w:tcW w:w="680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  <w:vAlign w:val="center"/>
          </w:tcPr>
          <w:p w:rsidR="004E5087" w:rsidRDefault="004E5087">
            <w:pPr>
              <w:pStyle w:val="ConsPlusNormal"/>
              <w:jc w:val="both"/>
            </w:pPr>
            <w:r>
              <w:t>Вид карты.</w:t>
            </w:r>
          </w:p>
        </w:tc>
      </w:tr>
      <w:tr w:rsidR="004E5087">
        <w:tc>
          <w:tcPr>
            <w:tcW w:w="68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4E5087" w:rsidRDefault="004E5087"/>
        </w:tc>
      </w:tr>
      <w:tr w:rsidR="004E5087"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24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  <w:vAlign w:val="center"/>
          </w:tcPr>
          <w:p w:rsidR="004E5087" w:rsidRDefault="004E5087">
            <w:pPr>
              <w:pStyle w:val="ConsPlusNormal"/>
              <w:jc w:val="both"/>
            </w:pPr>
            <w:r>
              <w:t>Российская Федерация.</w:t>
            </w:r>
          </w:p>
        </w:tc>
      </w:tr>
      <w:tr w:rsidR="004E5087">
        <w:tblPrEx>
          <w:tblBorders>
            <w:insideH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4E5087" w:rsidRDefault="004E5087"/>
        </w:tc>
      </w:tr>
    </w:tbl>
    <w:p w:rsidR="004E5087" w:rsidRDefault="004E5087">
      <w:pPr>
        <w:pStyle w:val="ConsPlusNormal"/>
        <w:jc w:val="both"/>
      </w:pPr>
    </w:p>
    <w:p w:rsidR="004E5087" w:rsidRDefault="004E5087">
      <w:pPr>
        <w:pStyle w:val="ConsPlusNormal"/>
        <w:ind w:firstLine="540"/>
        <w:jc w:val="both"/>
        <w:outlineLvl w:val="3"/>
      </w:pPr>
      <w:r>
        <w:t>Оборотная сторона карты мастерской содержит следующие данные:</w:t>
      </w:r>
    </w:p>
    <w:p w:rsidR="004E5087" w:rsidRDefault="004E5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E508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  <w:jc w:val="both"/>
            </w:pPr>
            <w:r>
              <w:t>1. Наименование мастерской</w:t>
            </w:r>
          </w:p>
          <w:p w:rsidR="004E5087" w:rsidRDefault="004E5087">
            <w:pPr>
              <w:pStyle w:val="ConsPlusNormal"/>
              <w:jc w:val="both"/>
            </w:pPr>
            <w:r>
              <w:t>2. Фамилия руководителя мастерской</w:t>
            </w:r>
          </w:p>
          <w:p w:rsidR="004E5087" w:rsidRDefault="004E5087">
            <w:pPr>
              <w:pStyle w:val="ConsPlusNormal"/>
              <w:jc w:val="both"/>
            </w:pPr>
            <w:r>
              <w:t>3. Имя руководителя мастерской</w:t>
            </w:r>
          </w:p>
          <w:p w:rsidR="004E5087" w:rsidRDefault="004E5087">
            <w:pPr>
              <w:pStyle w:val="ConsPlusNormal"/>
              <w:jc w:val="both"/>
            </w:pPr>
            <w:r>
              <w:t>4a. Дата начала действия карты</w:t>
            </w:r>
          </w:p>
          <w:p w:rsidR="004E5087" w:rsidRDefault="004E5087">
            <w:pPr>
              <w:pStyle w:val="ConsPlusNormal"/>
              <w:jc w:val="both"/>
            </w:pPr>
            <w:r>
              <w:t>4b. Дата окончания действия карты</w:t>
            </w:r>
          </w:p>
          <w:p w:rsidR="004E5087" w:rsidRDefault="004E5087">
            <w:pPr>
              <w:pStyle w:val="ConsPlusNormal"/>
            </w:pPr>
            <w:r>
              <w:t>4c. Наименование организации - изготовителя карты</w:t>
            </w:r>
          </w:p>
          <w:p w:rsidR="004E5087" w:rsidRDefault="004E5087">
            <w:pPr>
              <w:pStyle w:val="ConsPlusNormal"/>
            </w:pPr>
            <w:r>
              <w:t>5b. Номер карты</w:t>
            </w:r>
          </w:p>
          <w:p w:rsidR="004E5087" w:rsidRDefault="004E5087">
            <w:pPr>
              <w:pStyle w:val="ConsPlusNormal"/>
              <w:jc w:val="both"/>
            </w:pPr>
            <w:r>
              <w:t>6. Личная подпись руководителя мастерской</w:t>
            </w:r>
          </w:p>
          <w:p w:rsidR="004E5087" w:rsidRDefault="004E5087">
            <w:pPr>
              <w:pStyle w:val="ConsPlusNormal"/>
              <w:jc w:val="both"/>
            </w:pPr>
            <w:r>
              <w:t>7. Адрес</w:t>
            </w:r>
          </w:p>
        </w:tc>
      </w:tr>
      <w:tr w:rsidR="004E508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7" w:rsidRDefault="004E5087">
            <w:pPr>
              <w:pStyle w:val="ConsPlusNormal"/>
              <w:jc w:val="center"/>
            </w:pPr>
            <w:r>
              <w:t>Просьба вернуть в (наименование организации-изготовителя) по адресу</w:t>
            </w:r>
          </w:p>
          <w:p w:rsidR="004E5087" w:rsidRDefault="004E5087">
            <w:pPr>
              <w:pStyle w:val="ConsPlusNormal"/>
              <w:jc w:val="center"/>
            </w:pPr>
            <w:r>
              <w:t>(адрес организации-изготовителя)</w:t>
            </w:r>
          </w:p>
        </w:tc>
      </w:tr>
    </w:tbl>
    <w:p w:rsidR="004E5087" w:rsidRDefault="004E5087">
      <w:pPr>
        <w:pStyle w:val="ConsPlusNormal"/>
        <w:jc w:val="both"/>
      </w:pPr>
    </w:p>
    <w:p w:rsidR="004E5087" w:rsidRDefault="004E5087">
      <w:pPr>
        <w:pStyle w:val="ConsPlusNormal"/>
        <w:ind w:firstLine="540"/>
        <w:jc w:val="both"/>
        <w:outlineLvl w:val="2"/>
      </w:pPr>
      <w:r>
        <w:t>4. Карта контролера (лицевая сторона):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в верхний левый угол карты контролера наносится обозначение Российской Федерации в соответствии с </w:t>
      </w:r>
      <w:hyperlink r:id="rId89" w:history="1">
        <w:r>
          <w:rPr>
            <w:color w:val="0000FF"/>
          </w:rPr>
          <w:t>Конвенцией</w:t>
        </w:r>
      </w:hyperlink>
      <w:r>
        <w:t xml:space="preserve"> о дорожном движении, подписанной в г. Вене 8 ноября 1968 г., белыми буквами на синем фоне.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В верхнюю часть карты контролера крупными четко различимыми буквами наносится надпись на русском языке "Карта контролера. Российская Федерация".</w:t>
      </w:r>
    </w:p>
    <w:p w:rsidR="004E5087" w:rsidRDefault="004E5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004"/>
        <w:gridCol w:w="357"/>
        <w:gridCol w:w="933"/>
        <w:gridCol w:w="3628"/>
        <w:gridCol w:w="2778"/>
      </w:tblGrid>
      <w:tr w:rsidR="004E5087">
        <w:tc>
          <w:tcPr>
            <w:tcW w:w="90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087" w:rsidRDefault="004E5087">
            <w:pPr>
              <w:pStyle w:val="ConsPlusNormal"/>
              <w:jc w:val="center"/>
            </w:pPr>
            <w:r>
              <w:t>RUS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4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  <w:r>
              <w:t>Карта контролера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  <w:r>
              <w:t>Российская Федерация</w:t>
            </w: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  <w:tc>
          <w:tcPr>
            <w:tcW w:w="3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/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1. ..................................................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2. ..................................................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3. ..................................................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4a. ДД.ММ.ГГГГ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  <w:r>
              <w:t>4b. ДД.ММ.ГГГГ</w:t>
            </w: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4c. ..................................................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5b. ..................................................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</w:tr>
      <w:tr w:rsidR="004E5087"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9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/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6. .......................................................</w:t>
            </w:r>
          </w:p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87" w:rsidRDefault="004E5087"/>
        </w:tc>
      </w:tr>
    </w:tbl>
    <w:p w:rsidR="004E5087" w:rsidRDefault="004E5087">
      <w:pPr>
        <w:pStyle w:val="ConsPlusNormal"/>
        <w:jc w:val="both"/>
      </w:pPr>
    </w:p>
    <w:p w:rsidR="004E5087" w:rsidRDefault="004E5087">
      <w:pPr>
        <w:pStyle w:val="ConsPlusNormal"/>
        <w:ind w:firstLine="540"/>
        <w:jc w:val="both"/>
      </w:pPr>
      <w:r>
        <w:t>Содержание позиций на карте контролера: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1 - наименование контрольного органа;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2 - контактный телефон контрольного органа;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3 - электронный адрес контрольного органа;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4a - дата начала действия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4b - дата окончания действия карты. Срок действия карты - два года;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4c - наименование организации - изготовителя карты контролера;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позиция 5b - номер карты;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позиция 6 - почтовый адрес контрольного органа.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Номер карты контролера имеет следующую структуру:</w:t>
      </w:r>
    </w:p>
    <w:p w:rsidR="004E5087" w:rsidRDefault="004E5087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1361"/>
        <w:gridCol w:w="454"/>
        <w:gridCol w:w="340"/>
        <w:gridCol w:w="340"/>
        <w:gridCol w:w="340"/>
        <w:gridCol w:w="340"/>
        <w:gridCol w:w="346"/>
        <w:gridCol w:w="340"/>
        <w:gridCol w:w="340"/>
        <w:gridCol w:w="340"/>
        <w:gridCol w:w="2778"/>
      </w:tblGrid>
      <w:tr w:rsidR="004E5087">
        <w:tc>
          <w:tcPr>
            <w:tcW w:w="34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1815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XXXXXXXXXX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6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8" w:type="dxa"/>
            <w:gridSpan w:val="3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Индекс обновления карты. Принимает значение от 0 до 9, далее - от A до Z.</w:t>
            </w:r>
          </w:p>
          <w:p w:rsidR="004E5087" w:rsidRDefault="004E5087">
            <w:pPr>
              <w:pStyle w:val="ConsPlusNormal"/>
              <w:jc w:val="both"/>
            </w:pPr>
            <w:r>
              <w:t>Последовательно увеличивается в случае выдачи карты на новый срок.</w:t>
            </w:r>
          </w:p>
          <w:p w:rsidR="004E5087" w:rsidRDefault="004E5087">
            <w:pPr>
              <w:pStyle w:val="ConsPlusNormal"/>
              <w:jc w:val="both"/>
            </w:pPr>
            <w:r>
              <w:t>Индекс замены карты. Принимает значение от 0 до 9, далее - от A до Z в рамках срока действия конкретной карты.</w:t>
            </w:r>
          </w:p>
          <w:p w:rsidR="004E5087" w:rsidRDefault="004E5087">
            <w:pPr>
              <w:pStyle w:val="ConsPlusNormal"/>
              <w:jc w:val="both"/>
            </w:pPr>
            <w:r>
              <w:t>Последовательно увеличивается в случае замены:</w:t>
            </w:r>
          </w:p>
          <w:p w:rsidR="004E5087" w:rsidRDefault="004E5087">
            <w:pPr>
              <w:pStyle w:val="ConsPlusNormal"/>
              <w:ind w:left="283"/>
              <w:jc w:val="both"/>
            </w:pPr>
            <w:r>
              <w:t>дефектной карты, карты, работающей со сбоями;</w:t>
            </w:r>
          </w:p>
          <w:p w:rsidR="004E5087" w:rsidRDefault="004E5087">
            <w:pPr>
              <w:pStyle w:val="ConsPlusNormal"/>
              <w:ind w:left="283"/>
              <w:jc w:val="both"/>
            </w:pPr>
            <w:r>
              <w:t>испорченной карты;</w:t>
            </w:r>
          </w:p>
          <w:p w:rsidR="004E5087" w:rsidRDefault="004E5087">
            <w:pPr>
              <w:pStyle w:val="ConsPlusNormal"/>
              <w:ind w:left="283"/>
              <w:jc w:val="both"/>
            </w:pPr>
            <w:r>
              <w:t>украденной или утерянной карты;</w:t>
            </w:r>
          </w:p>
          <w:p w:rsidR="004E5087" w:rsidRDefault="004E5087">
            <w:pPr>
              <w:pStyle w:val="ConsPlusNormal"/>
              <w:ind w:left="283"/>
              <w:jc w:val="both"/>
            </w:pPr>
            <w:r>
              <w:t>действующей карты по причине изменения персональных данных.</w:t>
            </w:r>
          </w:p>
          <w:p w:rsidR="004E5087" w:rsidRDefault="004E5087">
            <w:pPr>
              <w:pStyle w:val="ConsPlusNormal"/>
              <w:jc w:val="both"/>
            </w:pPr>
            <w:r>
              <w:t>При обновлении карты (выдачи на новый срок) данный индекс обнуляется.</w:t>
            </w:r>
          </w:p>
          <w:p w:rsidR="004E5087" w:rsidRDefault="004E5087">
            <w:pPr>
              <w:pStyle w:val="ConsPlusNormal"/>
              <w:jc w:val="both"/>
            </w:pPr>
            <w:r>
              <w:t>Индекс карты подразделения контролера. Принимает значение от 0 до 9, далее - от A до Z по порядку выдачи карт.</w:t>
            </w:r>
          </w:p>
          <w:p w:rsidR="004E5087" w:rsidRDefault="004E5087">
            <w:pPr>
              <w:pStyle w:val="ConsPlusNormal"/>
              <w:jc w:val="both"/>
            </w:pPr>
            <w:r>
              <w:t>Порядковый номер карты. Состоит из 10 знаков, включающих:</w:t>
            </w:r>
          </w:p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:rsidR="004E5087" w:rsidRDefault="004E5087"/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/>
        </w:tc>
        <w:tc>
          <w:tcPr>
            <w:tcW w:w="3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/>
        </w:tc>
        <w:tc>
          <w:tcPr>
            <w:tcW w:w="3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/>
        </w:tc>
        <w:tc>
          <w:tcPr>
            <w:tcW w:w="3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701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794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blPrEx>
          <w:tblBorders>
            <w:insideV w:val="single" w:sz="4" w:space="0" w:color="auto"/>
          </w:tblBorders>
        </w:tblPrEx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1701" w:type="dxa"/>
            <w:gridSpan w:val="2"/>
            <w:vMerge/>
            <w:tcBorders>
              <w:top w:val="nil"/>
              <w:bottom w:val="nil"/>
            </w:tcBorders>
          </w:tcPr>
          <w:p w:rsidR="004E5087" w:rsidRDefault="004E5087"/>
        </w:tc>
        <w:tc>
          <w:tcPr>
            <w:tcW w:w="794" w:type="dxa"/>
            <w:gridSpan w:val="2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E5087" w:rsidRDefault="004E5087"/>
        </w:tc>
      </w:tr>
      <w:tr w:rsidR="004E5087">
        <w:tc>
          <w:tcPr>
            <w:tcW w:w="68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bottom w:val="nil"/>
            </w:tcBorders>
          </w:tcPr>
          <w:p w:rsidR="004E5087" w:rsidRDefault="004E5087"/>
        </w:tc>
      </w:tr>
      <w:tr w:rsidR="004E5087">
        <w:tc>
          <w:tcPr>
            <w:tcW w:w="68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bottom w:val="nil"/>
            </w:tcBorders>
          </w:tcPr>
          <w:p w:rsidR="004E5087" w:rsidRDefault="004E5087"/>
        </w:tc>
      </w:tr>
      <w:tr w:rsidR="004E5087">
        <w:tc>
          <w:tcPr>
            <w:tcW w:w="68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/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bottom w:val="nil"/>
            </w:tcBorders>
          </w:tcPr>
          <w:p w:rsidR="004E5087" w:rsidRDefault="004E5087"/>
        </w:tc>
      </w:tr>
      <w:tr w:rsidR="004E5087"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идентификатор контрольного органа (от 2-х до 4-х символов в соответствии с порядком ведения реестра карт; принимает значения:</w:t>
            </w:r>
          </w:p>
        </w:tc>
      </w:tr>
      <w:tr w:rsidR="004E5087"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ГИБДД МВД России - GAI;</w:t>
            </w:r>
          </w:p>
        </w:tc>
      </w:tr>
      <w:tr w:rsidR="004E5087"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Ространснадзор - FSNT;</w:t>
            </w:r>
          </w:p>
        </w:tc>
      </w:tr>
      <w:tr w:rsidR="004E5087"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 w:val="restart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  <w:jc w:val="both"/>
            </w:pPr>
            <w:r>
              <w:t>порядковый номер карты, выданной соответствующему контролирующему органу. Для каждого контрольного органа данный номер карты является единым и постоянным, независимо от ее обновления или замены.</w:t>
            </w:r>
          </w:p>
        </w:tc>
      </w:tr>
      <w:tr w:rsidR="004E5087"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bottom w:val="nil"/>
            </w:tcBorders>
          </w:tcPr>
          <w:p w:rsidR="004E5087" w:rsidRDefault="004E5087"/>
        </w:tc>
      </w:tr>
      <w:tr w:rsidR="004E5087"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bottom w:val="nil"/>
            </w:tcBorders>
          </w:tcPr>
          <w:p w:rsidR="004E5087" w:rsidRDefault="004E5087"/>
        </w:tc>
      </w:tr>
      <w:tr w:rsidR="004E5087"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4E5087" w:rsidRDefault="004E5087">
            <w:pPr>
              <w:pStyle w:val="ConsPlusNormal"/>
              <w:jc w:val="both"/>
            </w:pPr>
            <w:r>
              <w:t>Вид карты.</w:t>
            </w:r>
          </w:p>
        </w:tc>
      </w:tr>
      <w:tr w:rsidR="004E5087"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bottom w:val="nil"/>
            </w:tcBorders>
          </w:tcPr>
          <w:p w:rsidR="004E5087" w:rsidRDefault="004E5087"/>
        </w:tc>
      </w:tr>
      <w:tr w:rsidR="004E5087"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4E5087" w:rsidRDefault="004E5087">
            <w:pPr>
              <w:pStyle w:val="ConsPlusNormal"/>
              <w:jc w:val="both"/>
            </w:pPr>
            <w:r>
              <w:t>Российская Федерация.</w:t>
            </w:r>
          </w:p>
        </w:tc>
      </w:tr>
      <w:tr w:rsidR="004E5087">
        <w:tblPrEx>
          <w:tblBorders>
            <w:insideH w:val="single" w:sz="4" w:space="0" w:color="auto"/>
          </w:tblBorders>
        </w:tblPrEx>
        <w:tc>
          <w:tcPr>
            <w:tcW w:w="6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4E5087" w:rsidRDefault="004E5087">
            <w:pPr>
              <w:pStyle w:val="ConsPlusNormal"/>
            </w:pPr>
          </w:p>
        </w:tc>
        <w:tc>
          <w:tcPr>
            <w:tcW w:w="3458" w:type="dxa"/>
            <w:gridSpan w:val="3"/>
            <w:vMerge/>
            <w:tcBorders>
              <w:top w:val="nil"/>
              <w:bottom w:val="nil"/>
            </w:tcBorders>
          </w:tcPr>
          <w:p w:rsidR="004E5087" w:rsidRDefault="004E5087"/>
        </w:tc>
      </w:tr>
    </w:tbl>
    <w:p w:rsidR="004E5087" w:rsidRDefault="004E5087">
      <w:pPr>
        <w:pStyle w:val="ConsPlusNormal"/>
        <w:jc w:val="both"/>
      </w:pPr>
    </w:p>
    <w:p w:rsidR="004E5087" w:rsidRDefault="004E5087">
      <w:pPr>
        <w:pStyle w:val="ConsPlusNormal"/>
        <w:ind w:firstLine="540"/>
        <w:jc w:val="both"/>
        <w:outlineLvl w:val="3"/>
      </w:pPr>
      <w:r>
        <w:t>Оборотная сторона карты контролера содержит следующие данные:</w:t>
      </w:r>
    </w:p>
    <w:p w:rsidR="004E5087" w:rsidRDefault="004E50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E508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087" w:rsidRDefault="004E5087">
            <w:pPr>
              <w:pStyle w:val="ConsPlusNormal"/>
            </w:pPr>
            <w:r>
              <w:t>1. Наименование контрольного органа</w:t>
            </w:r>
          </w:p>
          <w:p w:rsidR="004E5087" w:rsidRDefault="004E5087">
            <w:pPr>
              <w:pStyle w:val="ConsPlusNormal"/>
            </w:pPr>
            <w:r>
              <w:t>2. Контактный телефон контрольного органа</w:t>
            </w:r>
          </w:p>
          <w:p w:rsidR="004E5087" w:rsidRDefault="004E5087">
            <w:pPr>
              <w:pStyle w:val="ConsPlusNormal"/>
            </w:pPr>
            <w:r>
              <w:t>3. Электронный адрес контрольного органа</w:t>
            </w:r>
          </w:p>
          <w:p w:rsidR="004E5087" w:rsidRDefault="004E5087">
            <w:pPr>
              <w:pStyle w:val="ConsPlusNormal"/>
            </w:pPr>
            <w:r>
              <w:t>4a. Дата начала действия карты</w:t>
            </w:r>
          </w:p>
          <w:p w:rsidR="004E5087" w:rsidRDefault="004E5087">
            <w:pPr>
              <w:pStyle w:val="ConsPlusNormal"/>
            </w:pPr>
            <w:r>
              <w:t>4b. Дата окончания действия карты</w:t>
            </w:r>
          </w:p>
          <w:p w:rsidR="004E5087" w:rsidRDefault="004E5087">
            <w:pPr>
              <w:pStyle w:val="ConsPlusNormal"/>
            </w:pPr>
            <w:r>
              <w:t>4c. Наименование организации - изготовителя карты</w:t>
            </w:r>
          </w:p>
          <w:p w:rsidR="004E5087" w:rsidRDefault="004E5087">
            <w:pPr>
              <w:pStyle w:val="ConsPlusNormal"/>
            </w:pPr>
            <w:r>
              <w:t>5b. Номер карты</w:t>
            </w:r>
          </w:p>
          <w:p w:rsidR="004E5087" w:rsidRDefault="004E5087">
            <w:pPr>
              <w:pStyle w:val="ConsPlusNormal"/>
            </w:pPr>
            <w:r>
              <w:t>6. Адрес</w:t>
            </w:r>
          </w:p>
        </w:tc>
      </w:tr>
      <w:tr w:rsidR="004E508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87" w:rsidRDefault="004E5087">
            <w:pPr>
              <w:pStyle w:val="ConsPlusNormal"/>
              <w:jc w:val="center"/>
            </w:pPr>
            <w:r>
              <w:t>Просьба вернуть в (наименование организации-изготовителя) по адресу</w:t>
            </w:r>
          </w:p>
          <w:p w:rsidR="004E5087" w:rsidRDefault="004E5087">
            <w:pPr>
              <w:pStyle w:val="ConsPlusNormal"/>
              <w:jc w:val="center"/>
            </w:pPr>
            <w:r>
              <w:t>(адрес организации-изготовителя)</w:t>
            </w:r>
          </w:p>
        </w:tc>
      </w:tr>
    </w:tbl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jc w:val="right"/>
        <w:outlineLvl w:val="0"/>
      </w:pPr>
      <w:r>
        <w:t>Приложение N 2</w:t>
      </w:r>
    </w:p>
    <w:p w:rsidR="004E5087" w:rsidRDefault="004E5087">
      <w:pPr>
        <w:pStyle w:val="ConsPlusNormal"/>
        <w:jc w:val="right"/>
      </w:pPr>
    </w:p>
    <w:p w:rsidR="004E5087" w:rsidRDefault="004E5087">
      <w:pPr>
        <w:pStyle w:val="ConsPlusTitle"/>
        <w:jc w:val="center"/>
      </w:pPr>
      <w:bookmarkStart w:id="15" w:name="P1748"/>
      <w:bookmarkEnd w:id="15"/>
      <w:r>
        <w:t>КАТЕГОРИИ И ВИДЫ</w:t>
      </w:r>
    </w:p>
    <w:p w:rsidR="004E5087" w:rsidRDefault="004E5087">
      <w:pPr>
        <w:pStyle w:val="ConsPlusTitle"/>
        <w:jc w:val="center"/>
      </w:pPr>
      <w:r>
        <w:t>ТРАНСПОРТНЫХ СРЕДСТВ, ОСНАЩАЕМЫХ ТАХОГРАФАМИ</w:t>
      </w:r>
    </w:p>
    <w:p w:rsidR="004E5087" w:rsidRDefault="004E508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E508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17.12.2013 </w:t>
            </w:r>
            <w:hyperlink r:id="rId90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28.01.2016 </w:t>
            </w:r>
            <w:hyperlink r:id="rId91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26.07.2017 </w:t>
            </w:r>
            <w:hyperlink r:id="rId92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30.01.2018 </w:t>
            </w:r>
            <w:hyperlink r:id="rId93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15.10.2019 </w:t>
            </w:r>
            <w:hyperlink r:id="rId94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>Тахографами оснащаются следующие категории и виды транспортных средств, выпускаемые в обращение и находящиеся в эксплуатации на территории Российской Федерации: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тонн (категория M2);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тонн (категория M3);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транспортные средства, предназначенные для перевозки грузов, имеющие максимальную массу свыше 3,5 тонны, но не более 12 тонн (категория N2);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транспортные средства, предназначенные для перевозки грузов, имеющие максимальную массу более 12 тонн (категория N3);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транспортные средства, осуществляющие регулярные перевозки пассажиров, определенные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марта 2019 г. N 382 "О категориях оснащаемых тахографами транспортных средств, осуществляющих регулярные перевозки пассажиров, а также видах сообщения, в которых осуществляются такие перевозки транспортными средствами указанных категорий" (Собрание законодательства Российской Федерации, 2019, N 15, ст. 1753);</w:t>
      </w:r>
    </w:p>
    <w:p w:rsidR="004E5087" w:rsidRDefault="004E5087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за исключением: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97" w:history="1">
        <w:r>
          <w:rPr>
            <w:color w:val="0000FF"/>
          </w:rPr>
          <w:t>Приказ</w:t>
        </w:r>
      </w:hyperlink>
      <w:r>
        <w:t xml:space="preserve"> Минтранса России от 26.07.2017 N 277;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транспортных средств, допущенных к осуществлению международных автомобильных перевозок в соответствии с карточкой допуска на транспортное средство для осуществления международных автомобильных перевозок (</w:t>
      </w:r>
      <w:hyperlink r:id="rId98" w:history="1">
        <w:r>
          <w:rPr>
            <w:color w:val="0000FF"/>
          </w:rPr>
          <w:t>приказ</w:t>
        </w:r>
      </w:hyperlink>
      <w:r>
        <w:t xml:space="preserve"> Минтранса России от 16 июня 2014 г. N 158 "Об утверждении форм бланков удостоверений и карточки допуска на транспортное средство для осуществления международных автомобильных перевозок" (зарегистрирован Минюстом России 31 июля 2014 г., регистрационный N 33370), оснащаемых контрольными устройствами в соответствии с требованиями Европейского </w:t>
      </w:r>
      <w:hyperlink r:id="rId99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(ЕСТР, Женева, 1 июля 1970 г.) &lt;1&gt;;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Минтранса России от 28.01.2016 N 16)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&lt;1&gt; Бюллетень международных договоров, 2009, N 3.</w:t>
      </w:r>
    </w:p>
    <w:p w:rsidR="004E5087" w:rsidRDefault="004E5087">
      <w:pPr>
        <w:pStyle w:val="ConsPlusNormal"/>
        <w:jc w:val="both"/>
      </w:pPr>
      <w:r>
        <w:t xml:space="preserve">(сноска введена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Минтранса России от 28.01.2016 N 16)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>пассажирских и грузовых троллейбусов;</w:t>
      </w:r>
    </w:p>
    <w:p w:rsidR="004E5087" w:rsidRDefault="004E5087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Минтранса России от 17.12.2013 N 470)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автобетононасосов, автобетоносмесителей, автогудронаторов, автокранов, автомобилей скорой медицинской помощи, автоэвакуаторов, пожарных автомобилей, транспортных средств для коммунального хозяйства и содержания дорог, транспортных средств для обслуживания нефтяных и газовых скважин, транспортных средств для перевозки денежной выручки и ценных грузов, транспортных средств, оснащенных подъемниками с рабочими платформами, медицинских комплексов на шасси транспортных средств, автолавок, автобусов для ритуальных услуг, автомобилей-домов, бронированных транспортных средств, специализированных транспортных средств (специально оборудованных молоковозов, скотовозов, машин для перевозки птицы, яиц, живой рыбы, машин для перевозки и внесения минеральных удобрений), транспортных средств категорий N 2 и N 3, используемых сельскохозяйственными товаропроизводителями при осуществлении внутрихозяйственных перевозок (перевозка в пределах границ муниципального района, на территории которого зарегистрированы транспортные средства, а также граничащих с ним муниципальных районов), специальных транспортных средств, передвижных лабораторий и мастерских, передвижных репортажных телевизионных студий;</w:t>
      </w:r>
    </w:p>
    <w:p w:rsidR="004E5087" w:rsidRDefault="004E5087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Минтранса России от 17.12.2013 N 470;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Минтранса России от 28.01.2016 N 16)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предусмотрена военная служба;</w:t>
      </w:r>
    </w:p>
    <w:p w:rsidR="004E5087" w:rsidRDefault="004E5087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Приказом</w:t>
        </w:r>
      </w:hyperlink>
      <w:r>
        <w:t xml:space="preserve"> Минтранса России от 17.12.2013 N 470)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транспортных средств органов, осуществляющих оперативно-розыскную деятельность;</w:t>
      </w:r>
    </w:p>
    <w:p w:rsidR="004E5087" w:rsidRDefault="004E5087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Приказом</w:t>
        </w:r>
      </w:hyperlink>
      <w:r>
        <w:t xml:space="preserve"> Минтранса России от 17.12.2013 N 470)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транспортных средств, зарегистрированных органами, осуществляющими государственный надзор за техническим состоянием самоходных машин и других видов техники;</w:t>
      </w:r>
    </w:p>
    <w:p w:rsidR="004E5087" w:rsidRDefault="004E5087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Приказом</w:t>
        </w:r>
      </w:hyperlink>
      <w:r>
        <w:t xml:space="preserve"> Минтранса России от 17.12.2013 N 470)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транспортных средств, включенных в </w:t>
      </w:r>
      <w:hyperlink r:id="rId109" w:history="1">
        <w:r>
          <w:rPr>
            <w:color w:val="0000FF"/>
          </w:rPr>
          <w:t>перечень</w:t>
        </w:r>
      </w:hyperlink>
      <w:r>
        <w:t xml:space="preserve"> видов и категорий колесных транспортных средств и шасси, с года выпуска которых прошло 30 и более лет, которые не предназначены для коммерческих перевозок пассажиров и грузов, имеют оригинальный двигатель, кузов и раму (при наличии), сохранены или отреставрированы до оригинального состояния и в отношении которых утилизационный сбор в соответствии с постановлением Правительства Российской Федерации от 26 декабря 2013 г. N 1291 "Об утилизационном сборе в отношении колесных транспортных средств и шасси и о внесении изменений в некоторые акты Правительства Российской Федерации" &lt;2&gt; не уплачивается;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Минтранса России от 28.01.2016 N 16)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&lt;2&gt; Собрание законодательства Российской Федерации, 2014, N 2 (ч. I), ст. 115, N 14, ст. 1646; 2015, N </w:t>
      </w:r>
      <w:r>
        <w:lastRenderedPageBreak/>
        <w:t>47, ст. 6592, N 51 (ч. III), ст. 7338.</w:t>
      </w:r>
    </w:p>
    <w:p w:rsidR="004E5087" w:rsidRDefault="004E5087">
      <w:pPr>
        <w:pStyle w:val="ConsPlusNormal"/>
        <w:jc w:val="both"/>
      </w:pPr>
      <w:r>
        <w:t xml:space="preserve">(сноска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Минтранса России от 28.01.2016 N 16)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 xml:space="preserve">абзац утратил силу. -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Минтранса России от 30.01.2018 N 35;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учебных транспортных средств, используемых для обучения вождению и сдачи экзаменов на получение водительских удостоверений, при условии, что они не используются для коммерческой перевозки пассажиров и грузов;</w:t>
      </w:r>
    </w:p>
    <w:p w:rsidR="004E5087" w:rsidRDefault="004E5087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Приказом</w:t>
        </w:r>
      </w:hyperlink>
      <w:r>
        <w:t xml:space="preserve"> Минтранса России от 28.01.2016 N 16)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транспортных средств, которые проходят дорожные испытания, предусмотренные государственными стандартами и отраслевыми документами.</w:t>
      </w:r>
    </w:p>
    <w:p w:rsidR="004E5087" w:rsidRDefault="004E5087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Приказом</w:t>
        </w:r>
      </w:hyperlink>
      <w:r>
        <w:t xml:space="preserve"> Минтранса России от 28.01.2016 N 16)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jc w:val="right"/>
        <w:outlineLvl w:val="0"/>
      </w:pPr>
      <w:r>
        <w:t>Приложение N 3</w:t>
      </w:r>
    </w:p>
    <w:p w:rsidR="004E5087" w:rsidRDefault="004E5087">
      <w:pPr>
        <w:pStyle w:val="ConsPlusNormal"/>
        <w:jc w:val="right"/>
      </w:pPr>
    </w:p>
    <w:p w:rsidR="004E5087" w:rsidRDefault="004E5087">
      <w:pPr>
        <w:pStyle w:val="ConsPlusTitle"/>
        <w:jc w:val="center"/>
      </w:pPr>
      <w:bookmarkStart w:id="16" w:name="P1798"/>
      <w:bookmarkEnd w:id="16"/>
      <w:r>
        <w:t>ПРАВИЛА</w:t>
      </w:r>
    </w:p>
    <w:p w:rsidR="004E5087" w:rsidRDefault="004E5087">
      <w:pPr>
        <w:pStyle w:val="ConsPlusTitle"/>
        <w:jc w:val="center"/>
      </w:pPr>
      <w:r>
        <w:t>ИСПОЛЬЗОВАНИЯ ТАХОГРАФОВ, УСТАНОВЛЕННЫХ</w:t>
      </w:r>
    </w:p>
    <w:p w:rsidR="004E5087" w:rsidRDefault="004E5087">
      <w:pPr>
        <w:pStyle w:val="ConsPlusTitle"/>
        <w:jc w:val="center"/>
      </w:pPr>
      <w:r>
        <w:t>НА ТРАНСПОРТНЫЕ СРЕДСТВА</w:t>
      </w:r>
    </w:p>
    <w:p w:rsidR="004E5087" w:rsidRDefault="004E508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E508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20.02.2017 </w:t>
            </w:r>
            <w:hyperlink r:id="rId115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15.10.2019 </w:t>
            </w:r>
            <w:hyperlink r:id="rId11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>1. Использование тахографов осуществляется: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водителями - в целях регистрации и учета времени управления транспортным средством и отдыха, режимов труда и отдыха;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владельцами транспортных средств - в целях контроля работы тахографов;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контролерами - в целях контроля за соблюдением водителями норм времени управления транспортным средством и отдыха, режимов движения, труда и отдыха.</w:t>
      </w:r>
    </w:p>
    <w:p w:rsidR="004E5087" w:rsidRDefault="004E5087">
      <w:pPr>
        <w:pStyle w:val="ConsPlusNormal"/>
        <w:jc w:val="both"/>
      </w:pPr>
      <w:r>
        <w:t xml:space="preserve">(п. 1 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2. На транспортном средстве устанавливается, активизируется и используется один тахограф, соответствующий Требованиям к тахографам, устанавливаемым на транспортное средство (</w:t>
      </w:r>
      <w:hyperlink w:anchor="P40" w:history="1">
        <w:r>
          <w:rPr>
            <w:color w:val="0000FF"/>
          </w:rPr>
          <w:t>приложение N 1</w:t>
        </w:r>
      </w:hyperlink>
      <w:r>
        <w:t xml:space="preserve"> к настоящему Приказу), сведения о котором включены Федеральным бюджетным учреждением "Агентство автомобильного транспорта" (далее - ФБУ "Росавтотранс") в перечне сведений о моделях тахографов.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На транспортном средстве запрещается одновременное использование тахографа, соответствующего Требованиям к тахографам, устанавливаемым на транспортное средство (</w:t>
      </w:r>
      <w:hyperlink w:anchor="P40" w:history="1">
        <w:r>
          <w:rPr>
            <w:color w:val="0000FF"/>
          </w:rPr>
          <w:t>приложение N 1</w:t>
        </w:r>
      </w:hyperlink>
      <w:r>
        <w:t xml:space="preserve"> к приказу) с техническим средством контроля за соблюдением водителями режимов движения, труда и отдыха, соответствующим требованиям Европейского </w:t>
      </w:r>
      <w:hyperlink r:id="rId118" w:history="1">
        <w:r>
          <w:rPr>
            <w:color w:val="0000FF"/>
          </w:rPr>
          <w:t>соглашения</w:t>
        </w:r>
      </w:hyperlink>
      <w:r>
        <w:t xml:space="preserve">, касающегося работы экипажей транспортных средств, производящих международные автомобильные перевозки (ЕСТР &lt;2&gt;, Женева, 1 июля 1970 г.), и (или) техническим средством контроля за соблюдением водителями режимов движения, труда и отдыха, которым транспортные средства ранее оснащались в соответствии с требованиями Технического </w:t>
      </w:r>
      <w:hyperlink r:id="rId119" w:history="1">
        <w:r>
          <w:rPr>
            <w:color w:val="0000FF"/>
          </w:rPr>
          <w:t>регламента</w:t>
        </w:r>
      </w:hyperlink>
      <w:r>
        <w:t xml:space="preserve"> о безопасности колесных транспортных средств, утвержденного постановлением Правительства Российской Федерации от 10 сентября 2009 г. N 720 &lt;3&gt;.</w:t>
      </w:r>
    </w:p>
    <w:p w:rsidR="004E5087" w:rsidRDefault="004E5087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Приказом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&lt;2&gt; Бюллетень международных договоров, 2009, N 3.</w:t>
      </w:r>
    </w:p>
    <w:p w:rsidR="004E5087" w:rsidRDefault="004E5087">
      <w:pPr>
        <w:pStyle w:val="ConsPlusNormal"/>
        <w:jc w:val="both"/>
      </w:pPr>
      <w:r>
        <w:t xml:space="preserve">(сноска введена </w:t>
      </w:r>
      <w:hyperlink r:id="rId121" w:history="1">
        <w:r>
          <w:rPr>
            <w:color w:val="0000FF"/>
          </w:rPr>
          <w:t>Приказом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&lt;3&gt; Собрание законодательства Российской Федерации, 2009, N 38, ст. 4475; 2010, N 38, ст. 4828; 2011, N 42, ст. 5922; 2012, N 53 (ч. II), ст. 7931.</w:t>
      </w:r>
    </w:p>
    <w:p w:rsidR="004E5087" w:rsidRDefault="004E5087">
      <w:pPr>
        <w:pStyle w:val="ConsPlusNormal"/>
        <w:jc w:val="both"/>
      </w:pPr>
      <w:r>
        <w:t xml:space="preserve">(сноска введена </w:t>
      </w:r>
      <w:hyperlink r:id="rId122" w:history="1">
        <w:r>
          <w:rPr>
            <w:color w:val="0000FF"/>
          </w:rPr>
          <w:t>Приказом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 xml:space="preserve">3. В тахографе активизируется и используется один блок СКЗИ тахографа, соответствующий </w:t>
      </w:r>
      <w:hyperlink w:anchor="P40" w:history="1">
        <w:r>
          <w:rPr>
            <w:color w:val="0000FF"/>
          </w:rPr>
          <w:t>Требованиям</w:t>
        </w:r>
      </w:hyperlink>
      <w:r>
        <w:t xml:space="preserve"> к тахографам, устанавливаемым на транспортное средство (приложение N 1 к настоящему Приказу), сведения о котором включены ФБУ "Росавтотранс" в перечне сведений о моделях блоках СКЗИ тахографа.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4. В тахографе используются карты водителя, мастерской, предприятия, контролеров, соответствующие </w:t>
      </w:r>
      <w:hyperlink w:anchor="P40" w:history="1">
        <w:r>
          <w:rPr>
            <w:color w:val="0000FF"/>
          </w:rPr>
          <w:t>Требованиям</w:t>
        </w:r>
      </w:hyperlink>
      <w:r>
        <w:t xml:space="preserve"> к тахографам, устанавливаемым на транспортное средство (приложение N 1 к настоящему Приказу), сведения о которых включены ФБУ "Росавтотранс" в перечне сведений о моделях карт.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5. Водителю передается одна карта водителя.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6. При использовании тахографов ФБУ "Росавтотранс" осуществляется: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учет в соответствующих перечнях сведений: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 разработанных моделях тахографов, блока СКЗИ тахографа, карт;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 каждом экземпляре тахографа, блока СКЗИ тахографа, карты, переданном, активизированном, утилизированном организациями - изготовителями тахографов, блоков СКЗИ тахографа, карты, а также мастерскими;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о мастерских, осуществляющих деятельность по установке, проверке, техническому обслуживанию и ремонту тахографов;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организация приема, учета и регистрации заявлений о выдаче, замене, обновлении карт, передаче карт (за исключением карт контролеров);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организация информационного обмена при выпуске, передаче и активизации блоков СКЗИ тахографа, выпуске и передаче карт.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7. Учет сведений в соответствующих перечнях о тахографах, блоках СКЗИ тахографа, картах и мастерских ФБУ "Росавтотранс" осуществляет на основании заявления организации-изготовителя и мастерской, раздельно по: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моделям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моделям блока СКЗИ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моделям карты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мастерским.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8. Для учета сведений в соответствующих перечнях о тахографах, блоках СКЗИ тахографа, картах и мастерских указываются следующие данные: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наименование и адрес организации-изготовителя и мастерской;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фамилия, имя, отчество руководителя или уполномоченного им лица;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сведения о тахографе, блоке СКЗИ тахографа, картах и мастерских, подлежащих учету в соответствующем перечне, в том числе: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технические характеристики тахографа, блока СКЗИ тахографа, карт;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проведенные испытания, экспертизы и иные процедуры, подтверждающие соответствие тахографа, блока СКЗИ тахографа, карт </w:t>
      </w:r>
      <w:hyperlink w:anchor="P40" w:history="1">
        <w:r>
          <w:rPr>
            <w:color w:val="0000FF"/>
          </w:rPr>
          <w:t>Требованиям</w:t>
        </w:r>
      </w:hyperlink>
      <w:r>
        <w:t xml:space="preserve"> к тахографам, устанавливаемым на транспортное средство (приложение N 1 к настоящему Приказу);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4) документы (их копии), подтверждающие указанные сведения.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9. Водители транспортных средств обязаны: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перед началом движения транспортного средства (в начале смены, рабочего дня) вставить карту водителя в левый слот тахографа и ввести PIN-код карты (при экипаже второй водитель вставляет карту водителя в правый слот тахографа и вводит PIN-код своей карты после идентификации карты первого водителя);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осуществить по запросу тахографа ручной ввод данных о своей деятельности с указанием названия места, в котором начинается период времени управления транспортным средством, или проигнорировать данный запрос тахографа (при игнорировании указанного запроса тахографа вид деятельности водителя (второго водителя - в случае экипажа) и место, в котором начинается период времени управления транспортным средством, определяются и регистрируются автоматически);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изъять карту водителя из слота тахографа при завершении периода времени управления транспортным средством после запроса тахографа о завершении соответствующего периода времени управления транспортным средством и о подтверждении или вводе названия места, в котором завершился период времени управления транспортным средством;</w:t>
      </w:r>
    </w:p>
    <w:p w:rsidR="004E5087" w:rsidRDefault="004E5087">
      <w:pPr>
        <w:pStyle w:val="ConsPlusNormal"/>
        <w:jc w:val="both"/>
      </w:pPr>
      <w:r>
        <w:t xml:space="preserve">(пп. 3 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по требованию представителей контрольных органов предоставлять доступ к тахографу и карте водителя, а также осуществлять по их требованию вывод на печать информации в виде соответствующих распечаток;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осуществлять вывод на печать информации;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не использовать загрязненную либо поврежденную карту водителя;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7) не извлекать карту во время движения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8) не использовать карту водителя по истечении срока ее действия;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9) обеспечить эксплуатацию тахографа в соответствии с настоящими Правилами использования тахографов, установленных на транспортных средствах, и руководством по эксплуатации организации - изготовителя тахографа.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10. Водителям запрещается: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осуществление перевозки с неработающим (блокированным, подвергшимся модификации или неисправным) или с не соответствующим установленным требованиям тахографом в случае, если его установка на транспортном средстве предусмотрена законодательством Российской Федерации;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использование тахографа, срок эксплуатации которого закончился;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использование тахографа с блоком СКЗИ тахографа, у которого закончился срок эксплуатации;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использование тахографа, не включенного в перечень моделей тахографов;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блокирование, корректировка, модификация или фальсификация регистрируемой тахографом информации;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уничтожение данных, хранящихся в тахографе и на карте водителя, а также распечаток тахографа.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7) использование тахографа, не имеющего нанесенного в соответствии с описанием типа средства измерения для данного тахографа знака утверждения типа средства измерения и знака поверки и (или) оформленного свидетельства о поверке, и (или) записи в паспорте (формуляре) тахографа, заверенной подписью поверителя и знаком поверки, с не истекшим сроком действия.</w:t>
      </w:r>
    </w:p>
    <w:p w:rsidR="004E5087" w:rsidRDefault="004E5087">
      <w:pPr>
        <w:pStyle w:val="ConsPlusNormal"/>
        <w:jc w:val="both"/>
      </w:pPr>
      <w:r>
        <w:t xml:space="preserve">(пп. 7 введен </w:t>
      </w:r>
      <w:hyperlink r:id="rId125" w:history="1">
        <w:r>
          <w:rPr>
            <w:color w:val="0000FF"/>
          </w:rPr>
          <w:t>Приказом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11. В случае повреждения карты водителя, неправильного ее функционирования, а также в случае ее потери или кражи водитель должен обратиться в течение семи календарных дней к организации, выдающей </w:t>
      </w:r>
      <w:r>
        <w:lastRenderedPageBreak/>
        <w:t>карты, с заявлением о выдаче новой карты.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12. В распечатку тахографа водитель может вносить сведения, заверенные подписью.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13. Владельцы транспортных средств: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осуществляют работы по установке, проверке, техническому обслуживанию и ремонту устанавливаемых на транспортные средства тахографов в мастерских, сведения о которых учтены ФБУ "Росавтотранс" в перечне мастерских;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обеспечивают эксплуатацию тахографа в соответствии с требованиями руководства по эксплуатации тахографа, утвержденного организацией - изготовителем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обеспечивают своевременное техническое обслуживание тахографа и проверку его функционирования;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обеспечивают водителя необходимыми расходными материалами (бумага для принтера);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выгружают данные с карты водителя каждые 28 дней;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хранят данные, выгруженные с карты водителя, в базах данных владельца транспортного средства, в течение одного года и обеспечивают их доступность для проверки;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7) при выводе тахографа из эксплуатации обеспечивают хранение снятого блока СКЗИ тахографа в течение года;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8) направляют неисправный или функционирующий со сбоями тахограф на ремонт в мастерскую, сведения о которой учтены ФБУ "Росавтотранс" в перечне мастерских;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9) направляют в ФБУ "Росавтотранс" данные об утилизированных тахографах и блоках СКЗИ тахографов;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10) обеспечивают перед утилизацией тахографа запись в базу данных владельца транспортного средства, сохраненной в тахографе информации и ее хранение в течение одного года;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11) обеспечивают наличие в транспортном средстве руководства по эксплуатации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12) обеспечивают проведение поверок тахографов в порядке, установленном законодательством Российской Федерации об обеспечении единства измерений.</w:t>
      </w:r>
    </w:p>
    <w:p w:rsidR="004E5087" w:rsidRDefault="004E5087">
      <w:pPr>
        <w:pStyle w:val="ConsPlusNormal"/>
        <w:jc w:val="both"/>
      </w:pPr>
      <w:r>
        <w:t xml:space="preserve">(пп. 12 введен </w:t>
      </w:r>
      <w:hyperlink r:id="rId129" w:history="1">
        <w:r>
          <w:rPr>
            <w:color w:val="0000FF"/>
          </w:rPr>
          <w:t>Приказом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jc w:val="right"/>
        <w:outlineLvl w:val="0"/>
      </w:pPr>
      <w:r>
        <w:t>Приложение N 4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Title"/>
        <w:jc w:val="center"/>
      </w:pPr>
      <w:bookmarkStart w:id="17" w:name="P1888"/>
      <w:bookmarkEnd w:id="17"/>
      <w:r>
        <w:t>ПРАВИЛА</w:t>
      </w:r>
    </w:p>
    <w:p w:rsidR="004E5087" w:rsidRDefault="004E5087">
      <w:pPr>
        <w:pStyle w:val="ConsPlusTitle"/>
        <w:jc w:val="center"/>
      </w:pPr>
      <w:r>
        <w:t>ОБСЛУЖИВАНИЯ ТАХОГРАФОВ, УСТАНОВЛЕННЫХ</w:t>
      </w:r>
    </w:p>
    <w:p w:rsidR="004E5087" w:rsidRDefault="004E5087">
      <w:pPr>
        <w:pStyle w:val="ConsPlusTitle"/>
        <w:jc w:val="center"/>
      </w:pPr>
      <w:r>
        <w:t>НА ТРАНСПОРТНЫЕ СРЕДСТВА</w:t>
      </w:r>
    </w:p>
    <w:p w:rsidR="004E5087" w:rsidRDefault="004E508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E508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17.12.2013 </w:t>
            </w:r>
            <w:hyperlink r:id="rId130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31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15.10.2019 </w:t>
            </w:r>
            <w:hyperlink r:id="rId132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>1. Настоящие правила регулируют порядок выполнения мастерскими следующих процедур: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ввод в эксплуатацию тахографа, блока СКЗИ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2) техническое обслуживание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ремонт тахографа и/или внесение изменений в конструкцию тахографа с целью приведения его в соответствие с Требованиями к тахографам, устанавливаемым на транспортные средства (</w:t>
      </w:r>
      <w:hyperlink w:anchor="P40" w:history="1">
        <w:r>
          <w:rPr>
            <w:color w:val="0000FF"/>
          </w:rPr>
          <w:t>приложение N 1</w:t>
        </w:r>
      </w:hyperlink>
      <w:r>
        <w:t xml:space="preserve"> к настоящему приказу), включая замену и изменение компонентов и программного обеспечения тахографа (далее - модернизация тахографа);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замена тахографа, замена блока СКЗИ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вывод из эксплуатации тахографа, блока СКЗИ тахографа.</w:t>
      </w:r>
    </w:p>
    <w:p w:rsidR="004E5087" w:rsidRDefault="004E5087">
      <w:pPr>
        <w:pStyle w:val="ConsPlusNormal"/>
        <w:jc w:val="both"/>
      </w:pPr>
      <w:r>
        <w:t xml:space="preserve">(п. 1 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2. Ввод в эксплуатацию тахографа, блока СКЗИ тахографа включает: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активизацию тахографа и блока СКЗИ тахографа в соответствии с требованиями технической документации организаций - изготовителей тахографа и блока СКЗИ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ввод в тахограф данных, настройку тахографа, проверку правильности его функционирования и точности показаний в соответствии с требованиями технической документации организации - изготовителя тахографа;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Минтранса России от 30.01.2018 N 35)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направление данных о тахографе и блоке СКЗИ тахографа в ФБУ "Росавтотранс".</w:t>
      </w:r>
    </w:p>
    <w:p w:rsidR="004E5087" w:rsidRDefault="004E5087">
      <w:pPr>
        <w:pStyle w:val="ConsPlusNormal"/>
        <w:jc w:val="both"/>
      </w:pPr>
      <w:r>
        <w:t xml:space="preserve">(п. 2 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3. Техническое обслуживание тахографа включает: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проверку правильности функционирования тахографа и точности его показаний;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настройку тахографа.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Минтранса России от 30.01.2018 N 35)</w:t>
      </w:r>
    </w:p>
    <w:p w:rsidR="004E5087" w:rsidRDefault="004E5087">
      <w:pPr>
        <w:pStyle w:val="ConsPlusNormal"/>
        <w:jc w:val="both"/>
      </w:pPr>
      <w:r>
        <w:t xml:space="preserve">(п. 3 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4. Проверка правильности функционирования тахографа и точности его показаний, а также настройка тахографа проводится при соблюдении следующих условий: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Минтранса России от 30.01.2018 N 35)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транспортное средство в снаряженном состоянии с водителем;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давление в шинах соответствует инструкциям организации - изготовителя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3) износ шин соответствует требованиям (включая параметры), предъявляемым при проведении технического осмотра к транспортным средствам отдельных категорий, установленным </w:t>
      </w:r>
      <w:hyperlink r:id="rId139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&lt;*&gt;;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&lt;*&gt; Собрание законодательства Российской Федерации, 2011, N 50, ст. 7397; 2012, N 49, ст. 6881.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>4) транспортное средство приводится в движение собственным двигателем и двигается прямолинейно по ровной поверхности на расстояние, соответствующее требованиям технической документации организации - изготовителя тахографа, или на имитирующем данное движение соответствующем испытательном стенде.</w:t>
      </w:r>
    </w:p>
    <w:p w:rsidR="004E5087" w:rsidRDefault="004E5087">
      <w:pPr>
        <w:pStyle w:val="ConsPlusNormal"/>
        <w:jc w:val="both"/>
      </w:pPr>
      <w:r>
        <w:t xml:space="preserve">(п. 4 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5. Настройка тахографа включает: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Приказа</w:t>
        </w:r>
      </w:hyperlink>
      <w:r>
        <w:t xml:space="preserve"> Минтранса России от 30.01.2018 N 35)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корректировку показаний времени с учетом часовых поясов;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введение в тахограф значения ограничения скорости для данного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3) обновление или подтверждение постоянной тахографа (k), характеристического коэффициента транспортного средства (w), эффективной окружности шин колес (l), идентификационного (VIN) и государственного регистрационного (VRN) номеров транспортного средства.</w:t>
      </w:r>
    </w:p>
    <w:p w:rsidR="004E5087" w:rsidRDefault="004E5087">
      <w:pPr>
        <w:pStyle w:val="ConsPlusNormal"/>
        <w:jc w:val="both"/>
      </w:pPr>
      <w:r>
        <w:t xml:space="preserve">(п. 5 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6. Настройка тахографа проводится один раз в три года либо после: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Минтранса России от 30.01.2018 N 35)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изменения эффективной окружности шин на любом из колес ведущих осей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изменения характеристического коэффициента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ремонта тахографа и/или модернизации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замены блока СКЗИ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нарушения пломбировки тахографа.</w:t>
      </w:r>
    </w:p>
    <w:p w:rsidR="004E5087" w:rsidRDefault="004E5087">
      <w:pPr>
        <w:pStyle w:val="ConsPlusNormal"/>
        <w:jc w:val="both"/>
      </w:pPr>
      <w:r>
        <w:t xml:space="preserve">(п. 6 в ред. </w:t>
      </w:r>
      <w:hyperlink r:id="rId144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7. Настройка тахографа завершается его опломбированием с целью выявления попыток несанкционированного физического вскрытия (нарушения функционирования) элементов тахографа, к которым не должно быть доступа лиц, не имеющих на это соответствующих полномочий. Пломбы устанавливаются на сочленения датчика движения с агрегатом транспортного средства, на все штатные внешние разъемы тахографа, посредством которых осуществляется подключение тахографа к цепям электропитания, антеннам для приема сигналов ГНСС, а также на все соединения тахографа с датчиками движения.</w:t>
      </w:r>
    </w:p>
    <w:p w:rsidR="004E5087" w:rsidRDefault="004E5087">
      <w:pPr>
        <w:pStyle w:val="ConsPlusNormal"/>
        <w:jc w:val="both"/>
      </w:pPr>
      <w:r>
        <w:t xml:space="preserve">(в ред. Приказов Минтранса России от 17.12.2013 </w:t>
      </w:r>
      <w:hyperlink r:id="rId145" w:history="1">
        <w:r>
          <w:rPr>
            <w:color w:val="0000FF"/>
          </w:rPr>
          <w:t>N 470</w:t>
        </w:r>
      </w:hyperlink>
      <w:r>
        <w:t xml:space="preserve">, от 30.01.2018 </w:t>
      </w:r>
      <w:hyperlink r:id="rId146" w:history="1">
        <w:r>
          <w:rPr>
            <w:color w:val="0000FF"/>
          </w:rPr>
          <w:t>N 35</w:t>
        </w:r>
      </w:hyperlink>
      <w:r>
        <w:t>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8. Ремонт и/или модернизация тахографа осуществляются согласно требованиям технической документации (руководство по ремонту, руководство по модернизации тахографа) организации - изготовителя тахографа.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После ремонта и/или модернизации тахографа, замены блока СКЗИ тахографа должны осуществляться процедуры, предусмотренные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4E5087" w:rsidRDefault="004E5087">
      <w:pPr>
        <w:pStyle w:val="ConsPlusNormal"/>
        <w:jc w:val="both"/>
      </w:pPr>
      <w:r>
        <w:t xml:space="preserve">(п. 8 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9. Замена тахографа, блока СКЗИ тахографа в связи с неисправностью или окончанием срока эксплуатации осуществляются согласно технической документации организаций - изготовителей тахографов и/или блоков СКЗИ тахографов.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При замене блока СКЗИ тахографа в связи с окончанием срока эксплуатации мастерские должны:</w:t>
      </w:r>
    </w:p>
    <w:p w:rsidR="004E5087" w:rsidRDefault="004E5087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Приказом</w:t>
        </w:r>
      </w:hyperlink>
      <w:r>
        <w:t xml:space="preserve"> Минтранса России от 30.01.2018 N 35)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демонтировать из тахографа блок СКЗИ тахографа;</w:t>
      </w:r>
    </w:p>
    <w:p w:rsidR="004E5087" w:rsidRDefault="004E5087">
      <w:pPr>
        <w:pStyle w:val="ConsPlusNormal"/>
        <w:jc w:val="both"/>
      </w:pPr>
      <w:r>
        <w:t xml:space="preserve">(пп. 1 введен </w:t>
      </w:r>
      <w:hyperlink r:id="rId149" w:history="1">
        <w:r>
          <w:rPr>
            <w:color w:val="0000FF"/>
          </w:rPr>
          <w:t>Приказом</w:t>
        </w:r>
      </w:hyperlink>
      <w:r>
        <w:t xml:space="preserve"> Минтранса России от 30.01.2018 N 35)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уничтожить ключевую информацию, содержащуюся в блоке СКЗИ тахографа, при этом сертификат открытого ключа должен быть сохранен в составе блока СКЗИ тахографа;</w:t>
      </w:r>
    </w:p>
    <w:p w:rsidR="004E5087" w:rsidRDefault="004E5087">
      <w:pPr>
        <w:pStyle w:val="ConsPlusNormal"/>
        <w:jc w:val="both"/>
      </w:pPr>
      <w:r>
        <w:t xml:space="preserve">(пп. 2 введен </w:t>
      </w:r>
      <w:hyperlink r:id="rId150" w:history="1">
        <w:r>
          <w:rPr>
            <w:color w:val="0000FF"/>
          </w:rPr>
          <w:t>Приказом</w:t>
        </w:r>
      </w:hyperlink>
      <w:r>
        <w:t xml:space="preserve"> Минтранса России от 30.01.2018 N 35)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направить информацию об уничтожении ключевой информации в ФБУ "Росавтотранс";</w:t>
      </w:r>
    </w:p>
    <w:p w:rsidR="004E5087" w:rsidRDefault="004E5087">
      <w:pPr>
        <w:pStyle w:val="ConsPlusNormal"/>
        <w:jc w:val="both"/>
      </w:pPr>
      <w:r>
        <w:t xml:space="preserve">(пп. 3 введен </w:t>
      </w:r>
      <w:hyperlink r:id="rId151" w:history="1">
        <w:r>
          <w:rPr>
            <w:color w:val="0000FF"/>
          </w:rPr>
          <w:t>Приказом</w:t>
        </w:r>
      </w:hyperlink>
      <w:r>
        <w:t xml:space="preserve"> Минтранса России от 30.01.2018 N 35)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передать демонтированный блок СКЗИ тахографа с сохраненным сертификатом открытого ключа на хранение владельцу транспортного средства.</w:t>
      </w:r>
    </w:p>
    <w:p w:rsidR="004E5087" w:rsidRDefault="004E5087">
      <w:pPr>
        <w:pStyle w:val="ConsPlusNormal"/>
        <w:jc w:val="both"/>
      </w:pPr>
      <w:r>
        <w:t xml:space="preserve">(пп. 4 введен </w:t>
      </w:r>
      <w:hyperlink r:id="rId152" w:history="1">
        <w:r>
          <w:rPr>
            <w:color w:val="0000FF"/>
          </w:rPr>
          <w:t>Приказом</w:t>
        </w:r>
      </w:hyperlink>
      <w:r>
        <w:t xml:space="preserve"> Минтранса России от 30.01.2018 N 35; в ред. </w:t>
      </w:r>
      <w:hyperlink r:id="rId153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jc w:val="both"/>
      </w:pPr>
      <w:r>
        <w:t xml:space="preserve">(п. 9 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10. При использовании, обслуживании, ремонте и выводе из эксплуатации тахографа пользователи должны обеспечить сохранность информации, хранящейся в тахографе, с учетом требований, установленных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</w:t>
      </w:r>
      <w:r>
        <w:lastRenderedPageBreak/>
        <w:t xml:space="preserve">технологиях и о защите информации" &lt;1&gt;,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&lt;2&gt; и принятыми в соответствии с ними нормативными правовыми актами Российской Федерации.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2006, N 31 (ч. I), ст. 3448; 2010, N 31, ст. 4196; 2011, N 15, ст. 2038, N 30 (ч. I), ст. 4600; 2012, N 31, ст. 4328.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2006, N 31 (ч. I), ст. 3451; 2009, N 48, ст. 5716; N 52 (ч. I), ст. 6439; 2010, N 27, ст. 3407, N 31, ст. 4173, N 31, ст. 4196, N 49, ст. 6409, N 52 (ч. I), ст. 6974; 2011, N 23, ст. 3263, N 31, ст. 4701.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>11. После вывода тахографа из эксплуатации в связи с его неисправностью или окончанием срока эксплуатации: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мастерские должны выгрузить на внешние носители данные из тахографа и передать их владельцу транспортного средства;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 xml:space="preserve">2) демонтировать из тахографа блок СКЗИ тахографа и передать его на хранение владельцу транспортного средства. Работы осуществляются в соответствии с </w:t>
      </w:r>
      <w:hyperlink r:id="rId158" w:history="1">
        <w:r>
          <w:rPr>
            <w:color w:val="0000FF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N 66 (зарегистрирован Минюстом России 3 марта 2005 г., регистрационный N 6382);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направить информацию в ФБУ "Росавтотранс" для учета сведений о выводе тахографа и блока СКЗИ тахографа из эксплуатации в соответствующем перечне.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12. Владелец транспортного средства по окончании срока хранения выведенного из эксплуатации блока СКЗИ тахографа: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осуществляет его утилизацию;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обеспечивает направление информации в ФБУ "Росавтотранс" для включения сведений об утилизации блока СКЗИ тахографа в соответствующий перечень.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jc w:val="right"/>
        <w:outlineLvl w:val="0"/>
      </w:pPr>
      <w:r>
        <w:t>Приложение N 5</w:t>
      </w:r>
    </w:p>
    <w:p w:rsidR="004E5087" w:rsidRDefault="004E5087">
      <w:pPr>
        <w:pStyle w:val="ConsPlusNormal"/>
        <w:jc w:val="right"/>
      </w:pPr>
    </w:p>
    <w:p w:rsidR="004E5087" w:rsidRDefault="004E5087">
      <w:pPr>
        <w:pStyle w:val="ConsPlusTitle"/>
        <w:jc w:val="center"/>
      </w:pPr>
      <w:bookmarkStart w:id="18" w:name="P1976"/>
      <w:bookmarkEnd w:id="18"/>
      <w:r>
        <w:t>ПРАВИЛА</w:t>
      </w:r>
    </w:p>
    <w:p w:rsidR="004E5087" w:rsidRDefault="004E5087">
      <w:pPr>
        <w:pStyle w:val="ConsPlusTitle"/>
        <w:jc w:val="center"/>
      </w:pPr>
      <w:r>
        <w:t>КОНТРОЛЯ РАБОТЫ ТАХОГРАФОВ, УСТАНОВЛЕННЫХ</w:t>
      </w:r>
    </w:p>
    <w:p w:rsidR="004E5087" w:rsidRDefault="004E5087">
      <w:pPr>
        <w:pStyle w:val="ConsPlusTitle"/>
        <w:jc w:val="center"/>
      </w:pPr>
      <w:r>
        <w:t>НА ТРАНСПОРТНЫЕ СРЕДСТВА</w:t>
      </w:r>
    </w:p>
    <w:p w:rsidR="004E5087" w:rsidRDefault="004E5087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E5087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Минтранса России от 17.12.2013 </w:t>
            </w:r>
            <w:hyperlink r:id="rId161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</w:p>
          <w:p w:rsidR="004E5087" w:rsidRDefault="004E50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20.02.2017 </w:t>
            </w:r>
            <w:hyperlink r:id="rId162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15.10.2019 </w:t>
            </w:r>
            <w:hyperlink r:id="rId16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  <w:r>
        <w:t>1. Контроль работы тахографов, установленных на транспортные средства, осуществляется мастерскими, владельцами транспортных средств в целях исключения нарушения водителем, управляющим транспортным средством для перевозки грузов или пассажиров, установленного режима труда и отдыха.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2. При контроле осуществляется проверка соблюдения следующих требований: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lastRenderedPageBreak/>
        <w:t>1) на транспортное средство для перевозки грузов и/или пассажиров установлен тахограф в случае, если его установка предусмотрена законодательством Российской Федерации;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установленный на транспортное средство тахограф имеет документы, подтверждающие, что сведения о нем внесены в перечень моделей тахографов;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установленный на транспортное средство тахограф активизирован в установленном порядке (осуществляется взаимная аутентификация карт и блока СКЗИ тахографа);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тахограф работает исправно, не блокирован и не подвергнут модификации;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регистрируемая тахографом информация не блокируется и не корректируется;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на каждом экземпляре тахографа должен быть нанесен знак поверки и (или) оформлено свидетельство о поверке, и (или) сделана запись в паспорте (формуляре), заверенная подписью поверителя и знаком поверки с не истекшим сроком действия.</w:t>
      </w:r>
    </w:p>
    <w:p w:rsidR="004E5087" w:rsidRDefault="004E5087">
      <w:pPr>
        <w:pStyle w:val="ConsPlusNormal"/>
        <w:jc w:val="both"/>
      </w:pPr>
      <w:r>
        <w:t xml:space="preserve">(пп. 6 введен </w:t>
      </w:r>
      <w:hyperlink r:id="rId165" w:history="1">
        <w:r>
          <w:rPr>
            <w:color w:val="0000FF"/>
          </w:rPr>
          <w:t>Приказом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3. После выпуска транспортного средства на линию водитель контролирует работоспособность тахографа в соответствии с руководством по эксплуатации.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4. При осуществлении контроля производится: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1) визуальное исследование элементов тахографа, мест и правильности их установки на транспортном средстве в соответствии с требованиями организации - изготовителя тахографа, включая проверку наличия пломб с номером мастерской, производившей установку тахографа;</w:t>
      </w:r>
    </w:p>
    <w:p w:rsidR="004E5087" w:rsidRDefault="004E5087">
      <w:pPr>
        <w:pStyle w:val="ConsPlusNormal"/>
        <w:jc w:val="both"/>
      </w:pPr>
      <w:r>
        <w:t xml:space="preserve">(пп. 1 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Минтранса России от 17.12.2013 N 470)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2) проверка документов и распечаток тахографа;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3) проверка распечатки данных из тахографа и с карт водителей;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4) проверка выгрузки данных из тахографа и с карт водителей;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5) сравнение данных из распечаток с данными, зарегистрированными в некорректируемом виде в тахографе и на картах водителей;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6) проверка вывода информации на дисплей;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7) проверка ручного ввода информации о местоположении транспортного средства, в момент начала и окончания периодов времени управления транспортным средством;</w:t>
      </w:r>
    </w:p>
    <w:p w:rsidR="004E5087" w:rsidRDefault="004E5087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Минтранса России от 15.10.2019 N 339)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8) проверка автоматического определения местоположения транспортного средства;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9) проверка соответствия фактического местоположения транспортного средства и данных, содержащихся в памяти бортового устройства, в состав которых 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тахографа, подписанные квалифицированной электронной подписью;</w:t>
      </w:r>
    </w:p>
    <w:p w:rsidR="004E5087" w:rsidRDefault="004E5087">
      <w:pPr>
        <w:pStyle w:val="ConsPlusNormal"/>
        <w:spacing w:before="200"/>
        <w:ind w:firstLine="540"/>
        <w:jc w:val="both"/>
      </w:pPr>
      <w:r>
        <w:t>10) проверка наличия знака поверки на тахографе и (или) свидетельства о поверке и (или) записи в паспорте (формуляре), заверенной подписью поверителя и знаком поверки, с не истекшим сроком действия.</w:t>
      </w:r>
    </w:p>
    <w:p w:rsidR="004E5087" w:rsidRDefault="004E5087">
      <w:pPr>
        <w:pStyle w:val="ConsPlusNormal"/>
        <w:jc w:val="both"/>
      </w:pPr>
      <w:r>
        <w:t xml:space="preserve">(пп. 10 введен </w:t>
      </w:r>
      <w:hyperlink r:id="rId168" w:history="1">
        <w:r>
          <w:rPr>
            <w:color w:val="0000FF"/>
          </w:rPr>
          <w:t>Приказом</w:t>
        </w:r>
      </w:hyperlink>
      <w:r>
        <w:t xml:space="preserve"> Минтранса России от 20.02.2017 N 55)</w:t>
      </w: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ind w:firstLine="540"/>
        <w:jc w:val="both"/>
      </w:pPr>
    </w:p>
    <w:p w:rsidR="004E5087" w:rsidRDefault="004E5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3E7" w:rsidRDefault="001833E7">
      <w:bookmarkStart w:id="19" w:name="_GoBack"/>
      <w:bookmarkEnd w:id="19"/>
    </w:p>
    <w:sectPr w:rsidR="001833E7" w:rsidSect="008C49E3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87"/>
    <w:rsid w:val="001833E7"/>
    <w:rsid w:val="001E3D13"/>
    <w:rsid w:val="004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2AADF-C224-4F35-9723-7AC92ACE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0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5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50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4E5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5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5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5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50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C56D571D350E7BA74A552D0C374286A04C02298A583D3C56A6DEB9AD8FA786298F21E8D502D0DB00EE626E13E015B1B04C8CF22EE83881BqCV5I" TargetMode="External"/><Relationship Id="rId21" Type="http://schemas.openxmlformats.org/officeDocument/2006/relationships/hyperlink" Target="consultantplus://offline/ref=3C56D571D350E7BA74A552D0C374286A05C22D98A685D3C56A6DEB9AD8FA786298F21E8D502D0DB805E626E13E015B1B04C8CF22EE83881BqCV5I" TargetMode="External"/><Relationship Id="rId42" Type="http://schemas.openxmlformats.org/officeDocument/2006/relationships/hyperlink" Target="consultantplus://offline/ref=3C56D571D350E7BA74A552D0C374286A04C02298A583D3C56A6DEB9AD8FA786298F21E8D502D0DBC03E626E13E015B1B04C8CF22EE83881BqCV5I" TargetMode="External"/><Relationship Id="rId63" Type="http://schemas.openxmlformats.org/officeDocument/2006/relationships/hyperlink" Target="consultantplus://offline/ref=3C56D571D350E7BA74A552D0C374286A04C02298A583D3C56A6DEB9AD8FA786298F21E8D502D0DBE0FE626E13E015B1B04C8CF22EE83881BqCV5I" TargetMode="External"/><Relationship Id="rId84" Type="http://schemas.openxmlformats.org/officeDocument/2006/relationships/hyperlink" Target="consultantplus://offline/ref=3C56D571D350E7BA74A552D0C374286A05CA2A9DA584D3C56A6DEB9AD8FA786298F21E8D502D0DB900E626E13E015B1B04C8CF22EE83881BqCV5I" TargetMode="External"/><Relationship Id="rId138" Type="http://schemas.openxmlformats.org/officeDocument/2006/relationships/hyperlink" Target="consultantplus://offline/ref=3C56D571D350E7BA74A552D0C374286A05CA2A9DA584D3C56A6DEB9AD8FA786298F21E8D502D0DB90FE626E13E015B1B04C8CF22EE83881BqCV5I" TargetMode="External"/><Relationship Id="rId159" Type="http://schemas.openxmlformats.org/officeDocument/2006/relationships/hyperlink" Target="consultantplus://offline/ref=3C56D571D350E7BA74A552D0C374286A04C02298A583D3C56A6DEB9AD8FA786298F21E8D502D0CBB06E626E13E015B1B04C8CF22EE83881BqCV5I" TargetMode="External"/><Relationship Id="rId170" Type="http://schemas.openxmlformats.org/officeDocument/2006/relationships/theme" Target="theme/theme1.xml"/><Relationship Id="rId107" Type="http://schemas.openxmlformats.org/officeDocument/2006/relationships/hyperlink" Target="consultantplus://offline/ref=3C56D571D350E7BA74A552D0C374286A06C6229AA28CD3C56A6DEB9AD8FA786298F21E8D502D0DB800E626E13E015B1B04C8CF22EE83881BqCV5I" TargetMode="External"/><Relationship Id="rId11" Type="http://schemas.openxmlformats.org/officeDocument/2006/relationships/hyperlink" Target="consultantplus://offline/ref=3C56D571D350E7BA74A552D0C374286A06C0239DA48DD3C56A6DEB9AD8FA786298F21E8D502D0DB900E626E13E015B1B04C8CF22EE83881BqCV5I" TargetMode="External"/><Relationship Id="rId32" Type="http://schemas.openxmlformats.org/officeDocument/2006/relationships/image" Target="media/image2.wmf"/><Relationship Id="rId53" Type="http://schemas.openxmlformats.org/officeDocument/2006/relationships/hyperlink" Target="consultantplus://offline/ref=3C56D571D350E7BA74A552D0C374286A04C02298A583D3C56A6DEB9AD8FA786298F21E8D502D0DBF01E626E13E015B1B04C8CF22EE83881BqCV5I" TargetMode="External"/><Relationship Id="rId74" Type="http://schemas.openxmlformats.org/officeDocument/2006/relationships/hyperlink" Target="consultantplus://offline/ref=3C56D571D350E7BA74A54CCBD674286A06C32B95A381D3C56A6DEB9AD8FA786298F21E8D502D0DB807E626E13E015B1B04C8CF22EE83881BqCV5I" TargetMode="External"/><Relationship Id="rId128" Type="http://schemas.openxmlformats.org/officeDocument/2006/relationships/hyperlink" Target="consultantplus://offline/ref=3C56D571D350E7BA74A552D0C374286A04C02298A583D3C56A6DEB9AD8FA786298F21E8D502D0CB802E626E13E015B1B04C8CF22EE83881BqCV5I" TargetMode="External"/><Relationship Id="rId149" Type="http://schemas.openxmlformats.org/officeDocument/2006/relationships/hyperlink" Target="consultantplus://offline/ref=3C56D571D350E7BA74A552D0C374286A05CA2A9DA584D3C56A6DEB9AD8FA786298F21E8D502D0DB804E626E13E015B1B04C8CF22EE83881BqCV5I" TargetMode="External"/><Relationship Id="rId5" Type="http://schemas.openxmlformats.org/officeDocument/2006/relationships/hyperlink" Target="consultantplus://offline/ref=3C56D571D350E7BA74A552D0C374286A06C6229AA28CD3C56A6DEB9AD8FA786298F21E8D502D0DB900E626E13E015B1B04C8CF22EE83881BqCV5I" TargetMode="External"/><Relationship Id="rId95" Type="http://schemas.openxmlformats.org/officeDocument/2006/relationships/hyperlink" Target="consultantplus://offline/ref=3C56D571D350E7BA74A552D0C374286A04C1299CA182D3C56A6DEB9AD8FA78628AF24681502813B905F370B078q5V4I" TargetMode="External"/><Relationship Id="rId160" Type="http://schemas.openxmlformats.org/officeDocument/2006/relationships/hyperlink" Target="consultantplus://offline/ref=3C56D571D350E7BA74A552D0C374286A04C02298A583D3C56A6DEB9AD8FA786298F21E8D502D0CBB07E626E13E015B1B04C8CF22EE83881BqCV5I" TargetMode="External"/><Relationship Id="rId22" Type="http://schemas.openxmlformats.org/officeDocument/2006/relationships/hyperlink" Target="consultantplus://offline/ref=3C56D571D350E7BA74A552D0C374286A05C22D98A685D3C56A6DEB9AD8FA786298F21E8D502D0DB803E626E13E015B1B04C8CF22EE83881BqCV5I" TargetMode="External"/><Relationship Id="rId43" Type="http://schemas.openxmlformats.org/officeDocument/2006/relationships/hyperlink" Target="consultantplus://offline/ref=3C56D571D350E7BA74A552D0C374286A04C02298A583D3C56A6DEB9AD8FA786298F21E8D502D0DBC01E626E13E015B1B04C8CF22EE83881BqCV5I" TargetMode="External"/><Relationship Id="rId64" Type="http://schemas.openxmlformats.org/officeDocument/2006/relationships/hyperlink" Target="consultantplus://offline/ref=3C56D571D350E7BA74A54CCBD674286A05C42F9CA787D3C56A6DEB9AD8FA786298F21E8D502D0DB900E626E13E015B1B04C8CF22EE83881BqCV5I" TargetMode="External"/><Relationship Id="rId118" Type="http://schemas.openxmlformats.org/officeDocument/2006/relationships/hyperlink" Target="consultantplus://offline/ref=3C56D571D350E7BA74A549C4D574286A03C62B9DA68F8ECF6234E798DFF527679FE31E8C55330DBA18EF72B2q7VAI" TargetMode="External"/><Relationship Id="rId139" Type="http://schemas.openxmlformats.org/officeDocument/2006/relationships/hyperlink" Target="consultantplus://offline/ref=3C56D571D350E7BA74A552D0C374286A04C02F9BA38CD3C56A6DEB9AD8FA786298F21E8D502D0DBE03E626E13E015B1B04C8CF22EE83881BqCV5I" TargetMode="External"/><Relationship Id="rId85" Type="http://schemas.openxmlformats.org/officeDocument/2006/relationships/hyperlink" Target="consultantplus://offline/ref=3C56D571D350E7BA74A552D0C374286A04C02298A583D3C56A6DEB9AD8FA786298F21E8D502D0DB002E626E13E015B1B04C8CF22EE83881BqCV5I" TargetMode="External"/><Relationship Id="rId150" Type="http://schemas.openxmlformats.org/officeDocument/2006/relationships/hyperlink" Target="consultantplus://offline/ref=3C56D571D350E7BA74A552D0C374286A05CA2A9DA584D3C56A6DEB9AD8FA786298F21E8D502D0DB805E626E13E015B1B04C8CF22EE83881BqCV5I" TargetMode="External"/><Relationship Id="rId12" Type="http://schemas.openxmlformats.org/officeDocument/2006/relationships/hyperlink" Target="consultantplus://offline/ref=3C56D571D350E7BA74A552D0C374286A06C6229AA28CD3C56A6DEB9AD8FA786298F21E8D502D0DB806E626E13E015B1B04C8CF22EE83881BqCV5I" TargetMode="External"/><Relationship Id="rId33" Type="http://schemas.openxmlformats.org/officeDocument/2006/relationships/hyperlink" Target="consultantplus://offline/ref=3C56D571D350E7BA74A552D0C374286A05C22D98A685D3C56A6DEB9AD8FA786298F21E8D502D0DBB05E626E13E015B1B04C8CF22EE83881BqCV5I" TargetMode="External"/><Relationship Id="rId108" Type="http://schemas.openxmlformats.org/officeDocument/2006/relationships/hyperlink" Target="consultantplus://offline/ref=3C56D571D350E7BA74A552D0C374286A06C6229AA28CD3C56A6DEB9AD8FA786298F21E8D502D0DB801E626E13E015B1B04C8CF22EE83881BqCV5I" TargetMode="External"/><Relationship Id="rId129" Type="http://schemas.openxmlformats.org/officeDocument/2006/relationships/hyperlink" Target="consultantplus://offline/ref=3C56D571D350E7BA74A552D0C374286A04C02298A583D3C56A6DEB9AD8FA786298F21E8D502D0CB803E626E13E015B1B04C8CF22EE83881BqCV5I" TargetMode="External"/><Relationship Id="rId54" Type="http://schemas.openxmlformats.org/officeDocument/2006/relationships/hyperlink" Target="consultantplus://offline/ref=3C56D571D350E7BA74A552D0C374286A04C02298A583D3C56A6DEB9AD8FA786298F21E8D502D0DBF0EE626E13E015B1B04C8CF22EE83881BqCV5I" TargetMode="External"/><Relationship Id="rId70" Type="http://schemas.openxmlformats.org/officeDocument/2006/relationships/hyperlink" Target="consultantplus://offline/ref=3C56D571D350E7BA74A552D0C374286A04C02298A583D3C56A6DEB9AD8FA786298F21E8D502D0DB10EE626E13E015B1B04C8CF22EE83881BqCV5I" TargetMode="External"/><Relationship Id="rId75" Type="http://schemas.openxmlformats.org/officeDocument/2006/relationships/hyperlink" Target="consultantplus://offline/ref=3C56D571D350E7BA74A552D0C374286A05C22D98A685D3C56A6DEB9AD8FA786298F21E8D502D0DBD06E626E13E015B1B04C8CF22EE83881BqCV5I" TargetMode="External"/><Relationship Id="rId91" Type="http://schemas.openxmlformats.org/officeDocument/2006/relationships/hyperlink" Target="consultantplus://offline/ref=3C56D571D350E7BA74A552D0C374286A06CA2F9AA68DD3C56A6DEB9AD8FA786298F21E8D502D0DB900E626E13E015B1B04C8CF22EE83881BqCV5I" TargetMode="External"/><Relationship Id="rId96" Type="http://schemas.openxmlformats.org/officeDocument/2006/relationships/hyperlink" Target="consultantplus://offline/ref=3C56D571D350E7BA74A552D0C374286A04C02298A583D3C56A6DEB9AD8FA786298F21E8D502D0DB003E626E13E015B1B04C8CF22EE83881BqCV5I" TargetMode="External"/><Relationship Id="rId140" Type="http://schemas.openxmlformats.org/officeDocument/2006/relationships/hyperlink" Target="consultantplus://offline/ref=3C56D571D350E7BA74A552D0C374286A06C6229AA28CD3C56A6DEB9AD8FA786298F21E8D502D0DBA00E626E13E015B1B04C8CF22EE83881BqCV5I" TargetMode="External"/><Relationship Id="rId145" Type="http://schemas.openxmlformats.org/officeDocument/2006/relationships/hyperlink" Target="consultantplus://offline/ref=3C56D571D350E7BA74A552D0C374286A06C6229AA28CD3C56A6DEB9AD8FA786298F21E8D502D0DBC05E626E13E015B1B04C8CF22EE83881BqCV5I" TargetMode="External"/><Relationship Id="rId161" Type="http://schemas.openxmlformats.org/officeDocument/2006/relationships/hyperlink" Target="consultantplus://offline/ref=3C56D571D350E7BA74A552D0C374286A06C6229AA28CD3C56A6DEB9AD8FA786298F21E8D502D0DBC01E626E13E015B1B04C8CF22EE83881BqCV5I" TargetMode="External"/><Relationship Id="rId166" Type="http://schemas.openxmlformats.org/officeDocument/2006/relationships/hyperlink" Target="consultantplus://offline/ref=3C56D571D350E7BA74A552D0C374286A06C6229AA28CD3C56A6DEB9AD8FA786298F21E8D502D0DBC01E626E13E015B1B04C8CF22EE83881BqCV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56D571D350E7BA74A552D0C374286A06CA2F9AA68DD3C56A6DEB9AD8FA786298F21E8D502D0DB900E626E13E015B1B04C8CF22EE83881BqCV5I" TargetMode="External"/><Relationship Id="rId23" Type="http://schemas.openxmlformats.org/officeDocument/2006/relationships/hyperlink" Target="consultantplus://offline/ref=3C56D571D350E7BA74A552D0C374286A04C02298A583D3C56A6DEB9AD8FA786298F21E8D502D0DBD0FE626E13E015B1B04C8CF22EE83881BqCV5I" TargetMode="External"/><Relationship Id="rId28" Type="http://schemas.openxmlformats.org/officeDocument/2006/relationships/hyperlink" Target="consultantplus://offline/ref=3C56D571D350E7BA74A54FDECF74286A04C52E9AA9D284C73B38E59FD0AA22728EBB13894E2D0EA704ED70qBV0I" TargetMode="External"/><Relationship Id="rId49" Type="http://schemas.openxmlformats.org/officeDocument/2006/relationships/hyperlink" Target="consultantplus://offline/ref=3C56D571D350E7BA74A552D0C374286A04C02298A583D3C56A6DEB9AD8FA786298F21E8D502D0DBF02E626E13E015B1B04C8CF22EE83881BqCV5I" TargetMode="External"/><Relationship Id="rId114" Type="http://schemas.openxmlformats.org/officeDocument/2006/relationships/hyperlink" Target="consultantplus://offline/ref=3C56D571D350E7BA74A552D0C374286A06CA2F9AA68DD3C56A6DEB9AD8FA786298F21E8D502D0DBB05E626E13E015B1B04C8CF22EE83881BqCV5I" TargetMode="External"/><Relationship Id="rId119" Type="http://schemas.openxmlformats.org/officeDocument/2006/relationships/hyperlink" Target="consultantplus://offline/ref=3C56D571D350E7BA74A552D0C374286A06C52F95AB83D3C56A6DEB9AD8FA786298F21E8D502D0DB90FE626E13E015B1B04C8CF22EE83881BqCV5I" TargetMode="External"/><Relationship Id="rId44" Type="http://schemas.openxmlformats.org/officeDocument/2006/relationships/hyperlink" Target="consultantplus://offline/ref=3C56D571D350E7BA74A552D0C374286A04C02298A583D3C56A6DEB9AD8FA786298F21E8D502D0DBF06E626E13E015B1B04C8CF22EE83881BqCV5I" TargetMode="External"/><Relationship Id="rId60" Type="http://schemas.openxmlformats.org/officeDocument/2006/relationships/hyperlink" Target="consultantplus://offline/ref=3C56D571D350E7BA74A552D0C374286A04C02298A583D3C56A6DEB9AD8FA786298F21E8D502D0DBE03E626E13E015B1B04C8CF22EE83881BqCV5I" TargetMode="External"/><Relationship Id="rId65" Type="http://schemas.openxmlformats.org/officeDocument/2006/relationships/hyperlink" Target="consultantplus://offline/ref=3C56D571D350E7BA74A54CCBD674286A06C72B9CA28DD3C56A6DEB9AD8FA786298F21E8D502D0DB90FE626E13E015B1B04C8CF22EE83881BqCV5I" TargetMode="External"/><Relationship Id="rId81" Type="http://schemas.openxmlformats.org/officeDocument/2006/relationships/hyperlink" Target="consultantplus://offline/ref=3C56D571D350E7BA74A54CCBD674286A06C32B95A381D3C56A6DEB9AD8FA786298F21E8D502D0DB807E626E13E015B1B04C8CF22EE83881BqCV5I" TargetMode="External"/><Relationship Id="rId86" Type="http://schemas.openxmlformats.org/officeDocument/2006/relationships/hyperlink" Target="consultantplus://offline/ref=3C56D571D350E7BA74A54CCBD674286A06C02D98AB87D3C56A6DEB9AD8FA78628AF24681502813B905F370B078q5V4I" TargetMode="External"/><Relationship Id="rId130" Type="http://schemas.openxmlformats.org/officeDocument/2006/relationships/hyperlink" Target="consultantplus://offline/ref=3C56D571D350E7BA74A552D0C374286A06C6229AA28CD3C56A6DEB9AD8FA786298F21E8D502D0DBB04E626E13E015B1B04C8CF22EE83881BqCV5I" TargetMode="External"/><Relationship Id="rId135" Type="http://schemas.openxmlformats.org/officeDocument/2006/relationships/hyperlink" Target="consultantplus://offline/ref=3C56D571D350E7BA74A552D0C374286A06C6229AA28CD3C56A6DEB9AD8FA786298F21E8D502D0DBB0FE626E13E015B1B04C8CF22EE83881BqCV5I" TargetMode="External"/><Relationship Id="rId151" Type="http://schemas.openxmlformats.org/officeDocument/2006/relationships/hyperlink" Target="consultantplus://offline/ref=3C56D571D350E7BA74A552D0C374286A05CA2A9DA584D3C56A6DEB9AD8FA786298F21E8D502D0DB802E626E13E015B1B04C8CF22EE83881BqCV5I" TargetMode="External"/><Relationship Id="rId156" Type="http://schemas.openxmlformats.org/officeDocument/2006/relationships/hyperlink" Target="consultantplus://offline/ref=3C56D571D350E7BA74A552D0C374286A05CB2D95A78DD3C56A6DEB9AD8FA78628AF24681502813B905F370B078q5V4I" TargetMode="External"/><Relationship Id="rId13" Type="http://schemas.openxmlformats.org/officeDocument/2006/relationships/hyperlink" Target="consultantplus://offline/ref=3C56D571D350E7BA74A552D0C374286A05C22D98A685D3C56A6DEB9AD8FA78628AF24681502813B905F370B078q5V4I" TargetMode="External"/><Relationship Id="rId18" Type="http://schemas.openxmlformats.org/officeDocument/2006/relationships/hyperlink" Target="consultantplus://offline/ref=3C56D571D350E7BA74A552D0C374286A05CA2A9DA584D3C56A6DEB9AD8FA786298F21E8D502D0DB900E626E13E015B1B04C8CF22EE83881BqCV5I" TargetMode="External"/><Relationship Id="rId39" Type="http://schemas.openxmlformats.org/officeDocument/2006/relationships/hyperlink" Target="consultantplus://offline/ref=3C56D571D350E7BA74A552D0C374286A05C22D98A685D3C56A6DEB9AD8FA786298F21E8D502D0DBA02E626E13E015B1B04C8CF22EE83881BqCV5I" TargetMode="External"/><Relationship Id="rId109" Type="http://schemas.openxmlformats.org/officeDocument/2006/relationships/hyperlink" Target="consultantplus://offline/ref=3C56D571D350E7BA74A552D0C374286A04C02399A081D3C56A6DEB9AD8FA786298F21E8D502D09BB00E626E13E015B1B04C8CF22EE83881BqCV5I" TargetMode="External"/><Relationship Id="rId34" Type="http://schemas.openxmlformats.org/officeDocument/2006/relationships/hyperlink" Target="consultantplus://offline/ref=3C56D571D350E7BA74A552D0C374286A05C22D98A685D3C56A6DEB9AD8FA786298F21E8D502D0DBB03E626E13E015B1B04C8CF22EE83881BqCV5I" TargetMode="External"/><Relationship Id="rId50" Type="http://schemas.openxmlformats.org/officeDocument/2006/relationships/hyperlink" Target="consultantplus://offline/ref=3C56D571D350E7BA74A549C4D574286A03C62B9DA68F8ECF6234E798DFF527679FE31E8C55330DBA18EF72B2q7VAI" TargetMode="External"/><Relationship Id="rId55" Type="http://schemas.openxmlformats.org/officeDocument/2006/relationships/hyperlink" Target="consultantplus://offline/ref=3C56D571D350E7BA74A552D0C374286A04C02298A583D3C56A6DEB9AD8FA786298F21E8D502D0DBE06E626E13E015B1B04C8CF22EE83881BqCV5I" TargetMode="External"/><Relationship Id="rId76" Type="http://schemas.openxmlformats.org/officeDocument/2006/relationships/hyperlink" Target="consultantplus://offline/ref=3C56D571D350E7BA74A552D0C374286A05C22D98A685D3C56A6DEB9AD8FA786298F21E8D502D0DBD07E626E13E015B1B04C8CF22EE83881BqCV5I" TargetMode="External"/><Relationship Id="rId97" Type="http://schemas.openxmlformats.org/officeDocument/2006/relationships/hyperlink" Target="consultantplus://offline/ref=3C56D571D350E7BA74A552D0C374286A05CB299FA586D3C56A6DEB9AD8FA786298F21E8D502D0DB802E626E13E015B1B04C8CF22EE83881BqCV5I" TargetMode="External"/><Relationship Id="rId104" Type="http://schemas.openxmlformats.org/officeDocument/2006/relationships/hyperlink" Target="consultantplus://offline/ref=3C56D571D350E7BA74A552D0C374286A06CA2F9AA68DD3C56A6DEB9AD8FA786298F21E8D502D0DB802E626E13E015B1B04C8CF22EE83881BqCV5I" TargetMode="External"/><Relationship Id="rId120" Type="http://schemas.openxmlformats.org/officeDocument/2006/relationships/hyperlink" Target="consultantplus://offline/ref=3C56D571D350E7BA74A552D0C374286A05C22D98A685D3C56A6DEB9AD8FA786298F21E8D502D0DBD0EE626E13E015B1B04C8CF22EE83881BqCV5I" TargetMode="External"/><Relationship Id="rId125" Type="http://schemas.openxmlformats.org/officeDocument/2006/relationships/hyperlink" Target="consultantplus://offline/ref=3C56D571D350E7BA74A552D0C374286A05C22D98A685D3C56A6DEB9AD8FA786298F21E8D502D0DBC05E626E13E015B1B04C8CF22EE83881BqCV5I" TargetMode="External"/><Relationship Id="rId141" Type="http://schemas.openxmlformats.org/officeDocument/2006/relationships/hyperlink" Target="consultantplus://offline/ref=3C56D571D350E7BA74A552D0C374286A05CA2A9DA584D3C56A6DEB9AD8FA786298F21E8D502D0DB90FE626E13E015B1B04C8CF22EE83881BqCV5I" TargetMode="External"/><Relationship Id="rId146" Type="http://schemas.openxmlformats.org/officeDocument/2006/relationships/hyperlink" Target="consultantplus://offline/ref=3C56D571D350E7BA74A552D0C374286A05CA2A9DA584D3C56A6DEB9AD8FA786298F21E8D502D0DB90FE626E13E015B1B04C8CF22EE83881BqCV5I" TargetMode="External"/><Relationship Id="rId167" Type="http://schemas.openxmlformats.org/officeDocument/2006/relationships/hyperlink" Target="consultantplus://offline/ref=3C56D571D350E7BA74A552D0C374286A04C02298A583D3C56A6DEB9AD8FA786298F21E8D502D0CBB02E626E13E015B1B04C8CF22EE83881BqCV5I" TargetMode="External"/><Relationship Id="rId7" Type="http://schemas.openxmlformats.org/officeDocument/2006/relationships/hyperlink" Target="consultantplus://offline/ref=3C56D571D350E7BA74A552D0C374286A05C22D98A685D3C56A6DEB9AD8FA786298F21E8D502D0DB900E626E13E015B1B04C8CF22EE83881BqCV5I" TargetMode="External"/><Relationship Id="rId71" Type="http://schemas.openxmlformats.org/officeDocument/2006/relationships/hyperlink" Target="consultantplus://offline/ref=3C56D571D350E7BA74A552D0C374286A04C02298A583D3C56A6DEB9AD8FA786298F21E8D502D0DB10FE626E13E015B1B04C8CF22EE83881BqCV5I" TargetMode="External"/><Relationship Id="rId92" Type="http://schemas.openxmlformats.org/officeDocument/2006/relationships/hyperlink" Target="consultantplus://offline/ref=3C56D571D350E7BA74A552D0C374286A05CB299FA586D3C56A6DEB9AD8FA786298F21E8D502D0DB802E626E13E015B1B04C8CF22EE83881BqCV5I" TargetMode="External"/><Relationship Id="rId162" Type="http://schemas.openxmlformats.org/officeDocument/2006/relationships/hyperlink" Target="consultantplus://offline/ref=3C56D571D350E7BA74A552D0C374286A05C22D98A685D3C56A6DEB9AD8FA786298F21E8D502D0DBC03E626E13E015B1B04C8CF22EE83881BqCV5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C56D571D350E7BA74A552D0C374286A05C22D98A685D3C56A6DEB9AD8FA786298F21E8D502D0DBB06E626E13E015B1B04C8CF22EE83881BqCV5I" TargetMode="External"/><Relationship Id="rId24" Type="http://schemas.openxmlformats.org/officeDocument/2006/relationships/hyperlink" Target="consultantplus://offline/ref=3C56D571D350E7BA74A552D0C374286A04C02298A583D3C56A6DEB9AD8FA786298F21E8D502D0DBC06E626E13E015B1B04C8CF22EE83881BqCV5I" TargetMode="External"/><Relationship Id="rId40" Type="http://schemas.openxmlformats.org/officeDocument/2006/relationships/hyperlink" Target="consultantplus://offline/ref=3C56D571D350E7BA74A552D0C374286A04C02298A583D3C56A6DEB9AD8FA786298F21E8D502D0DBC07E626E13E015B1B04C8CF22EE83881BqCV5I" TargetMode="External"/><Relationship Id="rId45" Type="http://schemas.openxmlformats.org/officeDocument/2006/relationships/hyperlink" Target="consultantplus://offline/ref=3C56D571D350E7BA74A552D0C374286A04C02298A583D3C56A6DEB9AD8FA786298F21E8D502D0DBC01E626E13E015B1B04C8CF22EE83881BqCV5I" TargetMode="External"/><Relationship Id="rId66" Type="http://schemas.openxmlformats.org/officeDocument/2006/relationships/hyperlink" Target="consultantplus://offline/ref=3C56D571D350E7BA74A552D0C374286A06C02C9FA782D3C56A6DEB9AD8FA786298F21E8D502D0DB90FE626E13E015B1B04C8CF22EE83881BqCV5I" TargetMode="External"/><Relationship Id="rId87" Type="http://schemas.openxmlformats.org/officeDocument/2006/relationships/hyperlink" Target="consultantplus://offline/ref=3C56D571D350E7BA74A54CCBD674286A06C02D98AB87D3C56A6DEB9AD8FA78628AF24681502813B905F370B078q5V4I" TargetMode="External"/><Relationship Id="rId110" Type="http://schemas.openxmlformats.org/officeDocument/2006/relationships/hyperlink" Target="consultantplus://offline/ref=3C56D571D350E7BA74A552D0C374286A06CA2F9AA68DD3C56A6DEB9AD8FA786298F21E8D502D0DB801E626E13E015B1B04C8CF22EE83881BqCV5I" TargetMode="External"/><Relationship Id="rId115" Type="http://schemas.openxmlformats.org/officeDocument/2006/relationships/hyperlink" Target="consultantplus://offline/ref=3C56D571D350E7BA74A552D0C374286A05C22D98A685D3C56A6DEB9AD8FA786298F21E8D502D0DBD01E626E13E015B1B04C8CF22EE83881BqCV5I" TargetMode="External"/><Relationship Id="rId131" Type="http://schemas.openxmlformats.org/officeDocument/2006/relationships/hyperlink" Target="consultantplus://offline/ref=3C56D571D350E7BA74A552D0C374286A05CA2A9DA584D3C56A6DEB9AD8FA786298F21E8D502D0DB90EE626E13E015B1B04C8CF22EE83881BqCV5I" TargetMode="External"/><Relationship Id="rId136" Type="http://schemas.openxmlformats.org/officeDocument/2006/relationships/hyperlink" Target="consultantplus://offline/ref=3C56D571D350E7BA74A552D0C374286A05CA2A9DA584D3C56A6DEB9AD8FA786298F21E8D502D0DB90FE626E13E015B1B04C8CF22EE83881BqCV5I" TargetMode="External"/><Relationship Id="rId157" Type="http://schemas.openxmlformats.org/officeDocument/2006/relationships/hyperlink" Target="consultantplus://offline/ref=3C56D571D350E7BA74A552D0C374286A04C02298A583D3C56A6DEB9AD8FA786298F21E8D502D0CB80FE626E13E015B1B04C8CF22EE83881BqCV5I" TargetMode="External"/><Relationship Id="rId61" Type="http://schemas.openxmlformats.org/officeDocument/2006/relationships/hyperlink" Target="consultantplus://offline/ref=3C56D571D350E7BA74A552D0C374286A04C02298A583D3C56A6DEB9AD8FA786298F21E8D502D0DBE03E626E13E015B1B04C8CF22EE83881BqCV5I" TargetMode="External"/><Relationship Id="rId82" Type="http://schemas.openxmlformats.org/officeDocument/2006/relationships/hyperlink" Target="consultantplus://offline/ref=3C56D571D350E7BA74A552D0C374286A05C22D98A685D3C56A6DEB9AD8FA786298F21E8D502D0DBD03E626E13E015B1B04C8CF22EE83881BqCV5I" TargetMode="External"/><Relationship Id="rId152" Type="http://schemas.openxmlformats.org/officeDocument/2006/relationships/hyperlink" Target="consultantplus://offline/ref=3C56D571D350E7BA74A552D0C374286A05CA2A9DA584D3C56A6DEB9AD8FA786298F21E8D502D0DB803E626E13E015B1B04C8CF22EE83881BqCV5I" TargetMode="External"/><Relationship Id="rId19" Type="http://schemas.openxmlformats.org/officeDocument/2006/relationships/hyperlink" Target="consultantplus://offline/ref=3C56D571D350E7BA74A552D0C374286A04C02298A583D3C56A6DEB9AD8FA786298F21E8D502D0DBD00E626E13E015B1B04C8CF22EE83881BqCV5I" TargetMode="External"/><Relationship Id="rId14" Type="http://schemas.openxmlformats.org/officeDocument/2006/relationships/hyperlink" Target="consultantplus://offline/ref=3C56D571D350E7BA74A552D0C374286A05C22D98A685D3C56A6DEB9AD8FA786298F21E8D502D0DB901E626E13E015B1B04C8CF22EE83881BqCV5I" TargetMode="External"/><Relationship Id="rId30" Type="http://schemas.openxmlformats.org/officeDocument/2006/relationships/hyperlink" Target="consultantplus://offline/ref=3C56D571D350E7BA74A552D0C374286A05C22D98A685D3C56A6DEB9AD8FA786298F21E8D502D0DBB07E626E13E015B1B04C8CF22EE83881BqCV5I" TargetMode="External"/><Relationship Id="rId35" Type="http://schemas.openxmlformats.org/officeDocument/2006/relationships/hyperlink" Target="consultantplus://offline/ref=3C56D571D350E7BA74A552D0C374286A05C22D98A685D3C56A6DEB9AD8FA786298F21E8D502D0DBB01E626E13E015B1B04C8CF22EE83881BqCV5I" TargetMode="External"/><Relationship Id="rId56" Type="http://schemas.openxmlformats.org/officeDocument/2006/relationships/hyperlink" Target="consultantplus://offline/ref=3C56D571D350E7BA74A552D0C374286A04C02298A583D3C56A6DEB9AD8FA786298F21E8D502D0DBE04E626E13E015B1B04C8CF22EE83881BqCV5I" TargetMode="External"/><Relationship Id="rId77" Type="http://schemas.openxmlformats.org/officeDocument/2006/relationships/hyperlink" Target="consultantplus://offline/ref=3C56D571D350E7BA74A54CCBD674286A06C32B95A381D3C56A6DEB9AD8FA786298F21E8D502D0DB807E626E13E015B1B04C8CF22EE83881BqCV5I" TargetMode="External"/><Relationship Id="rId100" Type="http://schemas.openxmlformats.org/officeDocument/2006/relationships/hyperlink" Target="consultantplus://offline/ref=3C56D571D350E7BA74A552D0C374286A06CA2F9AA68DD3C56A6DEB9AD8FA786298F21E8D502D0DB806E626E13E015B1B04C8CF22EE83881BqCV5I" TargetMode="External"/><Relationship Id="rId105" Type="http://schemas.openxmlformats.org/officeDocument/2006/relationships/hyperlink" Target="consultantplus://offline/ref=3C56D571D350E7BA74A552D0C374286A04C02F99A183D3C56A6DEB9AD8FA786298F21E8F572D06ED57A927BD7A51481B02C8CD21F2q8V1I" TargetMode="External"/><Relationship Id="rId126" Type="http://schemas.openxmlformats.org/officeDocument/2006/relationships/hyperlink" Target="consultantplus://offline/ref=3C56D571D350E7BA74A552D0C374286A04C02298A583D3C56A6DEB9AD8FA786298F21E8D502D0CB90FE626E13E015B1B04C8CF22EE83881BqCV5I" TargetMode="External"/><Relationship Id="rId147" Type="http://schemas.openxmlformats.org/officeDocument/2006/relationships/hyperlink" Target="consultantplus://offline/ref=3C56D571D350E7BA74A552D0C374286A06C6229AA28CD3C56A6DEB9AD8FA786298F21E8D502D0DBC02E626E13E015B1B04C8CF22EE83881BqCV5I" TargetMode="External"/><Relationship Id="rId168" Type="http://schemas.openxmlformats.org/officeDocument/2006/relationships/hyperlink" Target="consultantplus://offline/ref=3C56D571D350E7BA74A552D0C374286A05C22D98A685D3C56A6DEB9AD8FA786298F21E8D502D0DBC0EE626E13E015B1B04C8CF22EE83881BqCV5I" TargetMode="External"/><Relationship Id="rId8" Type="http://schemas.openxmlformats.org/officeDocument/2006/relationships/hyperlink" Target="consultantplus://offline/ref=3C56D571D350E7BA74A552D0C374286A05CB299FA586D3C56A6DEB9AD8FA786298F21E8D502D0DB802E626E13E015B1B04C8CF22EE83881BqCV5I" TargetMode="External"/><Relationship Id="rId51" Type="http://schemas.openxmlformats.org/officeDocument/2006/relationships/hyperlink" Target="consultantplus://offline/ref=3C56D571D350E7BA74A552D0C374286A04C02298A583D3C56A6DEB9AD8FA786298F21E8D502D0DBF03E626E13E015B1B04C8CF22EE83881BqCV5I" TargetMode="External"/><Relationship Id="rId72" Type="http://schemas.openxmlformats.org/officeDocument/2006/relationships/hyperlink" Target="consultantplus://offline/ref=3C56D571D350E7BA74A552D0C374286A04C02298A583D3C56A6DEB9AD8FA786298F21E8D502D0DB006E626E13E015B1B04C8CF22EE83881BqCV5I" TargetMode="External"/><Relationship Id="rId93" Type="http://schemas.openxmlformats.org/officeDocument/2006/relationships/hyperlink" Target="consultantplus://offline/ref=3C56D571D350E7BA74A552D0C374286A05CA2A9DA584D3C56A6DEB9AD8FA786298F21E8D502D0DB901E626E13E015B1B04C8CF22EE83881BqCV5I" TargetMode="External"/><Relationship Id="rId98" Type="http://schemas.openxmlformats.org/officeDocument/2006/relationships/hyperlink" Target="consultantplus://offline/ref=3C56D571D350E7BA74A552D0C374286A06C52D94A581D3C56A6DEB9AD8FA78628AF24681502813B905F370B078q5V4I" TargetMode="External"/><Relationship Id="rId121" Type="http://schemas.openxmlformats.org/officeDocument/2006/relationships/hyperlink" Target="consultantplus://offline/ref=3C56D571D350E7BA74A552D0C374286A05C22D98A685D3C56A6DEB9AD8FA786298F21E8D502D0DBC07E626E13E015B1B04C8CF22EE83881BqCV5I" TargetMode="External"/><Relationship Id="rId142" Type="http://schemas.openxmlformats.org/officeDocument/2006/relationships/hyperlink" Target="consultantplus://offline/ref=3C56D571D350E7BA74A552D0C374286A06C6229AA28CD3C56A6DEB9AD8FA786298F21E8D502D0DBD05E626E13E015B1B04C8CF22EE83881BqCV5I" TargetMode="External"/><Relationship Id="rId163" Type="http://schemas.openxmlformats.org/officeDocument/2006/relationships/hyperlink" Target="consultantplus://offline/ref=3C56D571D350E7BA74A552D0C374286A04C02298A583D3C56A6DEB9AD8FA786298F21E8D502D0CBB04E626E13E015B1B04C8CF22EE83881BqCV5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C56D571D350E7BA74A552D0C374286A06C6229AA28CD3C56A6DEB9AD8FA786298F21E8D502D0DB807E626E13E015B1B04C8CF22EE83881BqCV5I" TargetMode="External"/><Relationship Id="rId46" Type="http://schemas.openxmlformats.org/officeDocument/2006/relationships/hyperlink" Target="consultantplus://offline/ref=3C56D571D350E7BA74A552D0C374286A04C02298A583D3C56A6DEB9AD8FA786298F21E8D502D0DBC01E626E13E015B1B04C8CF22EE83881BqCV5I" TargetMode="External"/><Relationship Id="rId67" Type="http://schemas.openxmlformats.org/officeDocument/2006/relationships/hyperlink" Target="consultantplus://offline/ref=3C56D571D350E7BA74A54CCBD674286A06C32B95A381D3C56A6DEB9AD8FA786298F21E8D502D0DB807E626E13E015B1B04C8CF22EE83881BqCV5I" TargetMode="External"/><Relationship Id="rId116" Type="http://schemas.openxmlformats.org/officeDocument/2006/relationships/hyperlink" Target="consultantplus://offline/ref=3C56D571D350E7BA74A552D0C374286A04C02298A583D3C56A6DEB9AD8FA786298F21E8D502D0DB001E626E13E015B1B04C8CF22EE83881BqCV5I" TargetMode="External"/><Relationship Id="rId137" Type="http://schemas.openxmlformats.org/officeDocument/2006/relationships/hyperlink" Target="consultantplus://offline/ref=3C56D571D350E7BA74A552D0C374286A06C6229AA28CD3C56A6DEB9AD8FA786298F21E8D502D0DBA05E626E13E015B1B04C8CF22EE83881BqCV5I" TargetMode="External"/><Relationship Id="rId158" Type="http://schemas.openxmlformats.org/officeDocument/2006/relationships/hyperlink" Target="consultantplus://offline/ref=3C56D571D350E7BA74A54CCBD674286A06C32B95A381D3C56A6DEB9AD8FA786298F21E8D502D0DB807E626E13E015B1B04C8CF22EE83881BqCV5I" TargetMode="External"/><Relationship Id="rId20" Type="http://schemas.openxmlformats.org/officeDocument/2006/relationships/hyperlink" Target="consultantplus://offline/ref=3C56D571D350E7BA74A552D0C374286A04C02298A583D3C56A6DEB9AD8FA786298F21E8D502D0DBD01E626E13E015B1B04C8CF22EE83881BqCV5I" TargetMode="External"/><Relationship Id="rId41" Type="http://schemas.openxmlformats.org/officeDocument/2006/relationships/hyperlink" Target="consultantplus://offline/ref=3C56D571D350E7BA74A552D0C374286A04C02298A583D3C56A6DEB9AD8FA786298F21E8D502D0DBC05E626E13E015B1B04C8CF22EE83881BqCV5I" TargetMode="External"/><Relationship Id="rId62" Type="http://schemas.openxmlformats.org/officeDocument/2006/relationships/hyperlink" Target="consultantplus://offline/ref=3C56D571D350E7BA74A552D0C374286A04C02298A583D3C56A6DEB9AD8FA786298F21E8D502D0DBE01E626E13E015B1B04C8CF22EE83881BqCV5I" TargetMode="External"/><Relationship Id="rId83" Type="http://schemas.openxmlformats.org/officeDocument/2006/relationships/hyperlink" Target="consultantplus://offline/ref=3C56D571D350E7BA74A552D0C374286A05CA2A9DA584D3C56A6DEB9AD8FA786298F21E8D502D0DB900E626E13E015B1B04C8CF22EE83881BqCV5I" TargetMode="External"/><Relationship Id="rId88" Type="http://schemas.openxmlformats.org/officeDocument/2006/relationships/hyperlink" Target="consultantplus://offline/ref=3C56D571D350E7BA74A54CCBD674286A06C02D98AB87D3C56A6DEB9AD8FA78628AF24681502813B905F370B078q5V4I" TargetMode="External"/><Relationship Id="rId111" Type="http://schemas.openxmlformats.org/officeDocument/2006/relationships/hyperlink" Target="consultantplus://offline/ref=3C56D571D350E7BA74A552D0C374286A06CA2F9AA68DD3C56A6DEB9AD8FA786298F21E8D502D0DB80FE626E13E015B1B04C8CF22EE83881BqCV5I" TargetMode="External"/><Relationship Id="rId132" Type="http://schemas.openxmlformats.org/officeDocument/2006/relationships/hyperlink" Target="consultantplus://offline/ref=3C56D571D350E7BA74A552D0C374286A04C02298A583D3C56A6DEB9AD8FA786298F21E8D502D0CB801E626E13E015B1B04C8CF22EE83881BqCV5I" TargetMode="External"/><Relationship Id="rId153" Type="http://schemas.openxmlformats.org/officeDocument/2006/relationships/hyperlink" Target="consultantplus://offline/ref=3C56D571D350E7BA74A552D0C374286A04C02298A583D3C56A6DEB9AD8FA786298F21E8D502D0CB80EE626E13E015B1B04C8CF22EE83881BqCV5I" TargetMode="External"/><Relationship Id="rId15" Type="http://schemas.openxmlformats.org/officeDocument/2006/relationships/hyperlink" Target="consultantplus://offline/ref=3C56D571D350E7BA74A552D0C374286A05C22D98A685D3C56A6DEB9AD8FA786298F21E8D502D0DB90EE626E13E015B1B04C8CF22EE83881BqCV5I" TargetMode="External"/><Relationship Id="rId36" Type="http://schemas.openxmlformats.org/officeDocument/2006/relationships/hyperlink" Target="consultantplus://offline/ref=3C56D571D350E7BA74A552D0C374286A05C22D98A685D3C56A6DEB9AD8FA786298F21E8D502D0DBB0FE626E13E015B1B04C8CF22EE83881BqCV5I" TargetMode="External"/><Relationship Id="rId57" Type="http://schemas.openxmlformats.org/officeDocument/2006/relationships/hyperlink" Target="consultantplus://offline/ref=3C56D571D350E7BA74A552D0C374286A05C22D98A685D3C56A6DEB9AD8FA786298F21E8D502D0DBA0EE626E13E015B1B04C8CF22EE83881BqCV5I" TargetMode="External"/><Relationship Id="rId106" Type="http://schemas.openxmlformats.org/officeDocument/2006/relationships/hyperlink" Target="consultantplus://offline/ref=3C56D571D350E7BA74A552D0C374286A06C6229AA28CD3C56A6DEB9AD8FA786298F21E8D502D0DB803E626E13E015B1B04C8CF22EE83881BqCV5I" TargetMode="External"/><Relationship Id="rId127" Type="http://schemas.openxmlformats.org/officeDocument/2006/relationships/hyperlink" Target="consultantplus://offline/ref=3C56D571D350E7BA74A552D0C374286A04C02298A583D3C56A6DEB9AD8FA786298F21E8D502D0CB807E626E13E015B1B04C8CF22EE83881BqCV5I" TargetMode="External"/><Relationship Id="rId10" Type="http://schemas.openxmlformats.org/officeDocument/2006/relationships/hyperlink" Target="consultantplus://offline/ref=3C56D571D350E7BA74A552D0C374286A04C02298A583D3C56A6DEB9AD8FA786298F21E8D502D0DBD03E626E13E015B1B04C8CF22EE83881BqCV5I" TargetMode="External"/><Relationship Id="rId31" Type="http://schemas.openxmlformats.org/officeDocument/2006/relationships/hyperlink" Target="consultantplus://offline/ref=3C56D571D350E7BA74A552D0C374286A05C22D98A685D3C56A6DEB9AD8FA786298F21E8D502D0DBB04E626E13E015B1B04C8CF22EE83881BqCV5I" TargetMode="External"/><Relationship Id="rId52" Type="http://schemas.openxmlformats.org/officeDocument/2006/relationships/hyperlink" Target="consultantplus://offline/ref=3C56D571D350E7BA74A552D0C374286A04C02298A583D3C56A6DEB9AD8FA786298F21E8D502D0DBF03E626E13E015B1B04C8CF22EE83881BqCV5I" TargetMode="External"/><Relationship Id="rId73" Type="http://schemas.openxmlformats.org/officeDocument/2006/relationships/hyperlink" Target="consultantplus://offline/ref=3C56D571D350E7BA74A552D0C374286A04C02298A583D3C56A6DEB9AD8FA786298F21E8D502D0DB007E626E13E015B1B04C8CF22EE83881BqCV5I" TargetMode="External"/><Relationship Id="rId78" Type="http://schemas.openxmlformats.org/officeDocument/2006/relationships/hyperlink" Target="consultantplus://offline/ref=3C56D571D350E7BA74A552D0C374286A05C12B94A282D3C56A6DEB9AD8FA78628AF24681502813B905F370B078q5V4I" TargetMode="External"/><Relationship Id="rId94" Type="http://schemas.openxmlformats.org/officeDocument/2006/relationships/hyperlink" Target="consultantplus://offline/ref=3C56D571D350E7BA74A552D0C374286A04C02298A583D3C56A6DEB9AD8FA786298F21E8D502D0DB003E626E13E015B1B04C8CF22EE83881BqCV5I" TargetMode="External"/><Relationship Id="rId99" Type="http://schemas.openxmlformats.org/officeDocument/2006/relationships/hyperlink" Target="consultantplus://offline/ref=3C56D571D350E7BA74A549C4D574286A03C62B9DA68F8ECF6234E798DFF527679FE31E8C55330DBA18EF72B2q7VAI" TargetMode="External"/><Relationship Id="rId101" Type="http://schemas.openxmlformats.org/officeDocument/2006/relationships/hyperlink" Target="consultantplus://offline/ref=3C56D571D350E7BA74A552D0C374286A06CA2F9AA68DD3C56A6DEB9AD8FA786298F21E8D502D0DB806E626E13E015B1B04C8CF22EE83881BqCV5I" TargetMode="External"/><Relationship Id="rId122" Type="http://schemas.openxmlformats.org/officeDocument/2006/relationships/hyperlink" Target="consultantplus://offline/ref=3C56D571D350E7BA74A552D0C374286A05C22D98A685D3C56A6DEB9AD8FA786298F21E8D502D0DBC04E626E13E015B1B04C8CF22EE83881BqCV5I" TargetMode="External"/><Relationship Id="rId143" Type="http://schemas.openxmlformats.org/officeDocument/2006/relationships/hyperlink" Target="consultantplus://offline/ref=3C56D571D350E7BA74A552D0C374286A05CA2A9DA584D3C56A6DEB9AD8FA786298F21E8D502D0DB90FE626E13E015B1B04C8CF22EE83881BqCV5I" TargetMode="External"/><Relationship Id="rId148" Type="http://schemas.openxmlformats.org/officeDocument/2006/relationships/hyperlink" Target="consultantplus://offline/ref=3C56D571D350E7BA74A552D0C374286A05CA2A9DA584D3C56A6DEB9AD8FA786298F21E8D502D0DB806E626E13E015B1B04C8CF22EE83881BqCV5I" TargetMode="External"/><Relationship Id="rId164" Type="http://schemas.openxmlformats.org/officeDocument/2006/relationships/hyperlink" Target="consultantplus://offline/ref=3C56D571D350E7BA74A552D0C374286A04C02298A583D3C56A6DEB9AD8FA786298F21E8D502D0CBB05E626E13E015B1B04C8CF22EE83881BqCV5I" TargetMode="External"/><Relationship Id="rId16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56D571D350E7BA74A552D0C374286A05CA2A9DA584D3C56A6DEB9AD8FA786298F21E8D502D0DB900E626E13E015B1B04C8CF22EE83881BqCV5I" TargetMode="External"/><Relationship Id="rId26" Type="http://schemas.openxmlformats.org/officeDocument/2006/relationships/image" Target="media/image1.wmf"/><Relationship Id="rId47" Type="http://schemas.openxmlformats.org/officeDocument/2006/relationships/hyperlink" Target="consultantplus://offline/ref=3C56D571D350E7BA74A552D0C374286A04C02298A583D3C56A6DEB9AD8FA786298F21E8D502D0DBC01E626E13E015B1B04C8CF22EE83881BqCV5I" TargetMode="External"/><Relationship Id="rId68" Type="http://schemas.openxmlformats.org/officeDocument/2006/relationships/hyperlink" Target="consultantplus://offline/ref=3C56D571D350E7BA74A552D0C374286A04C02298A583D3C56A6DEB9AD8FA786298F21E8D502D0DB107E626E13E015B1B04C8CF22EE83881BqCV5I" TargetMode="External"/><Relationship Id="rId89" Type="http://schemas.openxmlformats.org/officeDocument/2006/relationships/hyperlink" Target="consultantplus://offline/ref=3C56D571D350E7BA74A54CCBD674286A06C02D98AB87D3C56A6DEB9AD8FA78628AF24681502813B905F370B078q5V4I" TargetMode="External"/><Relationship Id="rId112" Type="http://schemas.openxmlformats.org/officeDocument/2006/relationships/hyperlink" Target="consultantplus://offline/ref=3C56D571D350E7BA74A552D0C374286A05CA2A9DA584D3C56A6DEB9AD8FA786298F21E8D502D0DB901E626E13E015B1B04C8CF22EE83881BqCV5I" TargetMode="External"/><Relationship Id="rId133" Type="http://schemas.openxmlformats.org/officeDocument/2006/relationships/hyperlink" Target="consultantplus://offline/ref=3C56D571D350E7BA74A552D0C374286A06C6229AA28CD3C56A6DEB9AD8FA786298F21E8D502D0DBB04E626E13E015B1B04C8CF22EE83881BqCV5I" TargetMode="External"/><Relationship Id="rId154" Type="http://schemas.openxmlformats.org/officeDocument/2006/relationships/hyperlink" Target="consultantplus://offline/ref=3C56D571D350E7BA74A552D0C374286A06C6229AA28CD3C56A6DEB9AD8FA786298F21E8D502D0DBC00E626E13E015B1B04C8CF22EE83881BqCV5I" TargetMode="External"/><Relationship Id="rId16" Type="http://schemas.openxmlformats.org/officeDocument/2006/relationships/hyperlink" Target="consultantplus://offline/ref=3C56D571D350E7BA74A552D0C374286A06C6229AA28CD3C56A6DEB9AD8FA786298F21E8D502D0DB807E626E13E015B1B04C8CF22EE83881BqCV5I" TargetMode="External"/><Relationship Id="rId37" Type="http://schemas.openxmlformats.org/officeDocument/2006/relationships/hyperlink" Target="consultantplus://offline/ref=3C56D571D350E7BA74A552D0C374286A05C22D98A685D3C56A6DEB9AD8FA786298F21E8D502D0DBA06E626E13E015B1B04C8CF22EE83881BqCV5I" TargetMode="External"/><Relationship Id="rId58" Type="http://schemas.openxmlformats.org/officeDocument/2006/relationships/hyperlink" Target="consultantplus://offline/ref=3C56D571D350E7BA74A552D0C374286A04C02298A583D3C56A6DEB9AD8FA786298F21E8D502D0DBE03E626E13E015B1B04C8CF22EE83881BqCV5I" TargetMode="External"/><Relationship Id="rId79" Type="http://schemas.openxmlformats.org/officeDocument/2006/relationships/hyperlink" Target="consultantplus://offline/ref=3C56D571D350E7BA74A54CCBD674286A06C32B95A381D3C56A6DEB9AD8FA786298F21E8D502D0DB807E626E13E015B1B04C8CF22EE83881BqCV5I" TargetMode="External"/><Relationship Id="rId102" Type="http://schemas.openxmlformats.org/officeDocument/2006/relationships/hyperlink" Target="consultantplus://offline/ref=3C56D571D350E7BA74A552D0C374286A06C6229AA28CD3C56A6DEB9AD8FA786298F21E8D502D0DB804E626E13E015B1B04C8CF22EE83881BqCV5I" TargetMode="External"/><Relationship Id="rId123" Type="http://schemas.openxmlformats.org/officeDocument/2006/relationships/hyperlink" Target="consultantplus://offline/ref=3C56D571D350E7BA74A552D0C374286A04C02298A583D3C56A6DEB9AD8FA786298F21E8D502D0CB905E626E13E015B1B04C8CF22EE83881BqCV5I" TargetMode="External"/><Relationship Id="rId144" Type="http://schemas.openxmlformats.org/officeDocument/2006/relationships/hyperlink" Target="consultantplus://offline/ref=3C56D571D350E7BA74A552D0C374286A06C6229AA28CD3C56A6DEB9AD8FA786298F21E8D502D0DBD01E626E13E015B1B04C8CF22EE83881BqCV5I" TargetMode="External"/><Relationship Id="rId90" Type="http://schemas.openxmlformats.org/officeDocument/2006/relationships/hyperlink" Target="consultantplus://offline/ref=3C56D571D350E7BA74A552D0C374286A06C6229AA28CD3C56A6DEB9AD8FA786298F21E8D502D0DB804E626E13E015B1B04C8CF22EE83881BqCV5I" TargetMode="External"/><Relationship Id="rId165" Type="http://schemas.openxmlformats.org/officeDocument/2006/relationships/hyperlink" Target="consultantplus://offline/ref=3C56D571D350E7BA74A552D0C374286A05C22D98A685D3C56A6DEB9AD8FA786298F21E8D502D0DBC00E626E13E015B1B04C8CF22EE83881BqCV5I" TargetMode="External"/><Relationship Id="rId27" Type="http://schemas.openxmlformats.org/officeDocument/2006/relationships/hyperlink" Target="consultantplus://offline/ref=3C56D571D350E7BA74A552D0C374286A05C22D98A685D3C56A6DEB9AD8FA786298F21E8D502D0DB801E626E13E015B1B04C8CF22EE83881BqCV5I" TargetMode="External"/><Relationship Id="rId48" Type="http://schemas.openxmlformats.org/officeDocument/2006/relationships/hyperlink" Target="consultantplus://offline/ref=3C56D571D350E7BA74A552D0C374286A04C02298A583D3C56A6DEB9AD8FA786298F21E8D502D0DBF05E626E13E015B1B04C8CF22EE83881BqCV5I" TargetMode="External"/><Relationship Id="rId69" Type="http://schemas.openxmlformats.org/officeDocument/2006/relationships/hyperlink" Target="consultantplus://offline/ref=3C56D571D350E7BA74A552D0C374286A04C02298A583D3C56A6DEB9AD8FA786298F21E8D502D0DB102E626E13E015B1B04C8CF22EE83881BqCV5I" TargetMode="External"/><Relationship Id="rId113" Type="http://schemas.openxmlformats.org/officeDocument/2006/relationships/hyperlink" Target="consultantplus://offline/ref=3C56D571D350E7BA74A552D0C374286A06CA2F9AA68DD3C56A6DEB9AD8FA786298F21E8D502D0DBB07E626E13E015B1B04C8CF22EE83881BqCV5I" TargetMode="External"/><Relationship Id="rId134" Type="http://schemas.openxmlformats.org/officeDocument/2006/relationships/hyperlink" Target="consultantplus://offline/ref=3C56D571D350E7BA74A552D0C374286A05CA2A9DA584D3C56A6DEB9AD8FA786298F21E8D502D0DB90FE626E13E015B1B04C8CF22EE83881BqCV5I" TargetMode="External"/><Relationship Id="rId80" Type="http://schemas.openxmlformats.org/officeDocument/2006/relationships/hyperlink" Target="consultantplus://offline/ref=3C56D571D350E7BA74A552D0C374286A05C12B94A282D3C56A6DEB9AD8FA78628AF24681502813B905F370B078q5V4I" TargetMode="External"/><Relationship Id="rId155" Type="http://schemas.openxmlformats.org/officeDocument/2006/relationships/hyperlink" Target="consultantplus://offline/ref=3C56D571D350E7BA74A552D0C374286A04C0229FAB82D3C56A6DEB9AD8FA78628AF24681502813B905F370B078q5V4I" TargetMode="External"/><Relationship Id="rId17" Type="http://schemas.openxmlformats.org/officeDocument/2006/relationships/hyperlink" Target="consultantplus://offline/ref=3C56D571D350E7BA74A552D0C374286A05C22D98A685D3C56A6DEB9AD8FA786298F21E8D502D0DB804E626E13E015B1B04C8CF22EE83881BqCV5I" TargetMode="External"/><Relationship Id="rId38" Type="http://schemas.openxmlformats.org/officeDocument/2006/relationships/hyperlink" Target="consultantplus://offline/ref=3C56D571D350E7BA74A552D0C374286A05C22D98A685D3C56A6DEB9AD8FA786298F21E8D502D0DBA04E626E13E015B1B04C8CF22EE83881BqCV5I" TargetMode="External"/><Relationship Id="rId59" Type="http://schemas.openxmlformats.org/officeDocument/2006/relationships/hyperlink" Target="consultantplus://offline/ref=3C56D571D350E7BA74A552D0C374286A04C02298A583D3C56A6DEB9AD8FA786298F21E8D502D0DBE03E626E13E015B1B04C8CF22EE83881BqCV5I" TargetMode="External"/><Relationship Id="rId103" Type="http://schemas.openxmlformats.org/officeDocument/2006/relationships/hyperlink" Target="consultantplus://offline/ref=3C56D571D350E7BA74A552D0C374286A06C6229AA28CD3C56A6DEB9AD8FA786298F21E8D502D0DB802E626E13E015B1B04C8CF22EE83881BqCV5I" TargetMode="External"/><Relationship Id="rId124" Type="http://schemas.openxmlformats.org/officeDocument/2006/relationships/hyperlink" Target="consultantplus://offline/ref=3C56D571D350E7BA74A552D0C374286A04C02298A583D3C56A6DEB9AD8FA786298F21E8D502D0CB900E626E13E015B1B04C8CF22EE83881BqC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20311</Words>
  <Characters>115776</Characters>
  <Application>Microsoft Office Word</Application>
  <DocSecurity>0</DocSecurity>
  <Lines>964</Lines>
  <Paragraphs>271</Paragraphs>
  <ScaleCrop>false</ScaleCrop>
  <Company/>
  <LinksUpToDate>false</LinksUpToDate>
  <CharactersWithSpaces>135816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NOBPiK</dc:creator>
  <cp:keywords/>
  <dc:description/>
  <cp:lastModifiedBy>NOBPiK</cp:lastModifiedBy>
  <cp:revision>1</cp:revision>
  <dcterms:created xsi:type="dcterms:W3CDTF">2020-03-05T08:21:00Z</dcterms:created>
  <dcterms:modified xsi:type="dcterms:W3CDTF">2020-03-05T08:23:00Z</dcterms:modified>
</cp:coreProperties>
</file>